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AB" w:rsidRDefault="00B577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77AB" w:rsidRDefault="00B577AB">
      <w:pPr>
        <w:pStyle w:val="ConsPlusNormal"/>
        <w:jc w:val="both"/>
        <w:outlineLvl w:val="0"/>
      </w:pPr>
    </w:p>
    <w:p w:rsidR="00B577AB" w:rsidRDefault="00B577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77AB" w:rsidRDefault="00B577AB">
      <w:pPr>
        <w:pStyle w:val="ConsPlusTitle"/>
        <w:jc w:val="center"/>
      </w:pPr>
    </w:p>
    <w:p w:rsidR="00B577AB" w:rsidRDefault="00B577AB">
      <w:pPr>
        <w:pStyle w:val="ConsPlusTitle"/>
        <w:jc w:val="center"/>
      </w:pPr>
      <w:r>
        <w:t>РАСПОРЯЖЕНИЕ</w:t>
      </w:r>
    </w:p>
    <w:p w:rsidR="00B577AB" w:rsidRDefault="00B577AB">
      <w:pPr>
        <w:pStyle w:val="ConsPlusTitle"/>
        <w:jc w:val="center"/>
      </w:pPr>
      <w:r>
        <w:t>от 31 декабря 2018 г. N 3040-р</w:t>
      </w:r>
    </w:p>
    <w:p w:rsidR="00B577AB" w:rsidRDefault="00B577AB">
      <w:pPr>
        <w:pStyle w:val="ConsPlusNormal"/>
        <w:jc w:val="both"/>
      </w:pPr>
    </w:p>
    <w:p w:rsidR="00B577AB" w:rsidRDefault="00B577AB">
      <w:pPr>
        <w:pStyle w:val="ConsPlusNormal"/>
        <w:ind w:firstLine="540"/>
        <w:jc w:val="both"/>
      </w:pPr>
      <w:bookmarkStart w:id="0" w:name="P6"/>
      <w:bookmarkEnd w:id="0"/>
      <w:r>
        <w:t xml:space="preserve">1. Утвердить прилагаемое адресное (пообъектное) </w:t>
      </w:r>
      <w:hyperlink w:anchor="P22" w:history="1">
        <w:r>
          <w:rPr>
            <w:color w:val="0000FF"/>
          </w:rPr>
          <w:t>распределение</w:t>
        </w:r>
      </w:hyperlink>
      <w:r>
        <w:t xml:space="preserve"> субсидий, предоставляемых в 2019 - 2021 годах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в рамках подпрограммы "Искусство"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культуры и туризма" на 2013 - 2020 годы.</w:t>
      </w:r>
    </w:p>
    <w:p w:rsidR="00B577AB" w:rsidRDefault="00B577AB">
      <w:pPr>
        <w:pStyle w:val="ConsPlusNormal"/>
        <w:spacing w:before="220"/>
        <w:ind w:firstLine="540"/>
        <w:jc w:val="both"/>
      </w:pPr>
      <w:r>
        <w:t xml:space="preserve">2. Минкультуры России обеспечить в установленные законодательством Российской Федерации сроки заключение соглашений с высшими исполнительными органами государственной власти соответствующих субъектов Российской Федерации о предоставлении субсидий, указанных в </w:t>
      </w:r>
      <w:hyperlink w:anchor="P6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B577AB" w:rsidRDefault="00B577AB">
      <w:pPr>
        <w:pStyle w:val="ConsPlusNormal"/>
        <w:jc w:val="both"/>
      </w:pPr>
    </w:p>
    <w:p w:rsidR="00B577AB" w:rsidRDefault="00B577AB">
      <w:pPr>
        <w:pStyle w:val="ConsPlusNormal"/>
        <w:jc w:val="right"/>
      </w:pPr>
      <w:r>
        <w:t>Председатель Правительства</w:t>
      </w:r>
    </w:p>
    <w:p w:rsidR="00B577AB" w:rsidRDefault="00B577AB">
      <w:pPr>
        <w:pStyle w:val="ConsPlusNormal"/>
        <w:jc w:val="right"/>
      </w:pPr>
      <w:r>
        <w:t>Российской Федерации</w:t>
      </w:r>
    </w:p>
    <w:p w:rsidR="00B577AB" w:rsidRDefault="00B577AB">
      <w:pPr>
        <w:pStyle w:val="ConsPlusNormal"/>
        <w:jc w:val="right"/>
      </w:pPr>
      <w:r>
        <w:t>Д.МЕДВЕДЕВ</w:t>
      </w:r>
    </w:p>
    <w:p w:rsidR="00B577AB" w:rsidRDefault="00B577AB">
      <w:pPr>
        <w:pStyle w:val="ConsPlusNormal"/>
        <w:jc w:val="both"/>
      </w:pPr>
    </w:p>
    <w:p w:rsidR="00B577AB" w:rsidRDefault="00B577AB">
      <w:pPr>
        <w:pStyle w:val="ConsPlusNormal"/>
        <w:jc w:val="both"/>
      </w:pPr>
    </w:p>
    <w:p w:rsidR="00B577AB" w:rsidRDefault="00B577AB">
      <w:pPr>
        <w:pStyle w:val="ConsPlusNormal"/>
        <w:jc w:val="both"/>
      </w:pPr>
    </w:p>
    <w:p w:rsidR="00B577AB" w:rsidRDefault="00B577AB">
      <w:pPr>
        <w:pStyle w:val="ConsPlusNormal"/>
        <w:jc w:val="both"/>
      </w:pPr>
    </w:p>
    <w:p w:rsidR="00B577AB" w:rsidRDefault="00B577AB">
      <w:pPr>
        <w:pStyle w:val="ConsPlusNormal"/>
        <w:jc w:val="both"/>
      </w:pPr>
    </w:p>
    <w:p w:rsidR="00B577AB" w:rsidRDefault="00B577AB">
      <w:pPr>
        <w:pStyle w:val="ConsPlusNormal"/>
        <w:jc w:val="right"/>
        <w:outlineLvl w:val="0"/>
      </w:pPr>
      <w:r>
        <w:t>Утверждено</w:t>
      </w:r>
    </w:p>
    <w:p w:rsidR="00B577AB" w:rsidRDefault="00B577AB">
      <w:pPr>
        <w:pStyle w:val="ConsPlusNormal"/>
        <w:jc w:val="right"/>
      </w:pPr>
      <w:r>
        <w:t>распоряжением Правительства</w:t>
      </w:r>
    </w:p>
    <w:p w:rsidR="00B577AB" w:rsidRDefault="00B577AB">
      <w:pPr>
        <w:pStyle w:val="ConsPlusNormal"/>
        <w:jc w:val="right"/>
      </w:pPr>
      <w:r>
        <w:t>Российской Федерации</w:t>
      </w:r>
    </w:p>
    <w:p w:rsidR="00B577AB" w:rsidRDefault="00B577AB">
      <w:pPr>
        <w:pStyle w:val="ConsPlusNormal"/>
        <w:jc w:val="right"/>
      </w:pPr>
      <w:r>
        <w:t>от 31 декабря 2018 г. N 3040-р</w:t>
      </w:r>
    </w:p>
    <w:p w:rsidR="00B577AB" w:rsidRDefault="00B577AB">
      <w:pPr>
        <w:pStyle w:val="ConsPlusNormal"/>
        <w:jc w:val="both"/>
      </w:pPr>
    </w:p>
    <w:p w:rsidR="00B577AB" w:rsidRDefault="00B577AB">
      <w:pPr>
        <w:pStyle w:val="ConsPlusTitle"/>
        <w:jc w:val="center"/>
      </w:pPr>
      <w:bookmarkStart w:id="1" w:name="P22"/>
      <w:bookmarkEnd w:id="1"/>
      <w:r>
        <w:t>АДРЕСНОЕ (ПООБЪЕКТНОЕ) РАСПРЕДЕЛЕНИЕ</w:t>
      </w:r>
    </w:p>
    <w:p w:rsidR="00B577AB" w:rsidRDefault="00B577AB">
      <w:pPr>
        <w:pStyle w:val="ConsPlusTitle"/>
        <w:jc w:val="center"/>
      </w:pPr>
      <w:r>
        <w:t>СУБСИДИЙ, ПРЕДОСТАВЛЯЕМЫХ В 2019 - 2021 ГОДАХ</w:t>
      </w:r>
    </w:p>
    <w:p w:rsidR="00B577AB" w:rsidRDefault="00B577AB">
      <w:pPr>
        <w:pStyle w:val="ConsPlusTitle"/>
        <w:jc w:val="center"/>
      </w:pPr>
      <w:r>
        <w:t xml:space="preserve">ИЗ ФЕДЕРАЛЬНОГО БЮДЖЕТА БЮДЖЕТАМ СУБЪЕКТОВ </w:t>
      </w:r>
      <w:proofErr w:type="gramStart"/>
      <w:r>
        <w:t>РОССИЙСКОЙ</w:t>
      </w:r>
      <w:proofErr w:type="gramEnd"/>
    </w:p>
    <w:p w:rsidR="00B577AB" w:rsidRDefault="00B577AB">
      <w:pPr>
        <w:pStyle w:val="ConsPlusTitle"/>
        <w:jc w:val="center"/>
      </w:pPr>
      <w:r>
        <w:t>ФЕДЕРАЦИИ НА СОФИНАНСИРОВАНИЕ КАПИТАЛЬНЫХ ВЛОЖЕНИЙ</w:t>
      </w:r>
    </w:p>
    <w:p w:rsidR="00B577AB" w:rsidRDefault="00B577AB">
      <w:pPr>
        <w:pStyle w:val="ConsPlusTitle"/>
        <w:jc w:val="center"/>
      </w:pPr>
      <w:r>
        <w:t>В ОБЪЕКТЫ ГОСУДАРСТВЕННОЙ СОБСТВЕННОСТИ СУБЪЕКТОВ</w:t>
      </w:r>
    </w:p>
    <w:p w:rsidR="00B577AB" w:rsidRDefault="00B577AB">
      <w:pPr>
        <w:pStyle w:val="ConsPlusTitle"/>
        <w:jc w:val="center"/>
      </w:pPr>
      <w:r>
        <w:t>РОССИЙСКОЙ ФЕДЕРАЦИИ В РАМКАХ ПОДПРОГРАММЫ "ИСКУССТВО"</w:t>
      </w:r>
    </w:p>
    <w:p w:rsidR="00B577AB" w:rsidRDefault="00B577AB">
      <w:pPr>
        <w:pStyle w:val="ConsPlusTitle"/>
        <w:jc w:val="center"/>
      </w:pPr>
      <w:r>
        <w:t>ГОСУДАРСТВЕННОЙ ПРОГРАММЫ РОССИЙСКОЙ ФЕДЕРАЦИИ</w:t>
      </w:r>
    </w:p>
    <w:p w:rsidR="00B577AB" w:rsidRDefault="00B577AB">
      <w:pPr>
        <w:pStyle w:val="ConsPlusTitle"/>
        <w:jc w:val="center"/>
      </w:pPr>
      <w:r>
        <w:t>"РАЗВИТИЕ КУЛЬТУРЫ И ТУРИЗМА" НА 2013 - 2020 ГОДЫ</w:t>
      </w:r>
    </w:p>
    <w:p w:rsidR="00B577AB" w:rsidRDefault="00B577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39"/>
        <w:gridCol w:w="1239"/>
        <w:gridCol w:w="1239"/>
        <w:gridCol w:w="1239"/>
        <w:gridCol w:w="1239"/>
      </w:tblGrid>
      <w:tr w:rsidR="00B577AB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77AB" w:rsidRDefault="00B577AB">
            <w:pPr>
              <w:pStyle w:val="ConsPlusNormal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577AB" w:rsidRDefault="00B577AB">
            <w:pPr>
              <w:pStyle w:val="ConsPlusNormal"/>
              <w:jc w:val="center"/>
            </w:pPr>
            <w:r>
              <w:t>Мощность, подлежащая вводу в эксплуатацию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577AB" w:rsidRDefault="00B577AB">
            <w:pPr>
              <w:pStyle w:val="ConsPlusNormal"/>
              <w:jc w:val="center"/>
            </w:pPr>
            <w:r>
              <w:t>Срок ввода в эксплуатацию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577AB" w:rsidRDefault="00B577A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577AB" w:rsidRDefault="00B577A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2021 год</w:t>
            </w:r>
          </w:p>
        </w:tc>
      </w:tr>
      <w:tr w:rsidR="00B577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  <w:outlineLvl w:val="1"/>
            </w:pPr>
            <w:r>
              <w:t>Республика Бурятия</w:t>
            </w:r>
          </w:p>
        </w:tc>
      </w:tr>
      <w:tr w:rsidR="00B577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</w:pPr>
            <w:proofErr w:type="gramStart"/>
            <w:r>
              <w:t xml:space="preserve">Пристрой и реконструкция здания Национальной библиотеки Республики Бурятия в Советском </w:t>
            </w:r>
            <w:r>
              <w:lastRenderedPageBreak/>
              <w:t>районе, г. Улан-Удэ (Второй и третий этапы строительства.</w:t>
            </w:r>
            <w:proofErr w:type="gramEnd"/>
            <w:r>
              <w:t xml:space="preserve"> </w:t>
            </w:r>
            <w:proofErr w:type="gramStart"/>
            <w:r>
              <w:t>Корректировка)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lastRenderedPageBreak/>
              <w:t>10983,44 кв. м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377217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152261,3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407100</w:t>
            </w:r>
          </w:p>
        </w:tc>
      </w:tr>
      <w:tr w:rsidR="00B577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  <w:outlineLvl w:val="1"/>
            </w:pPr>
            <w:r>
              <w:lastRenderedPageBreak/>
              <w:t>Республика Северная Осетия - Алания</w:t>
            </w:r>
          </w:p>
        </w:tc>
      </w:tr>
      <w:tr w:rsidR="00B577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</w:pPr>
            <w:r>
              <w:t>Реконструкция Национального музея РСО - Алания, г. Владикавказ. 1-ая очередь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300 тыс. ед. 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454731,9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-</w:t>
            </w:r>
          </w:p>
        </w:tc>
      </w:tr>
      <w:tr w:rsidR="00B577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  <w:outlineLvl w:val="1"/>
            </w:pPr>
            <w:r>
              <w:t>Удмуртская Республика</w:t>
            </w:r>
          </w:p>
        </w:tc>
      </w:tr>
      <w:tr w:rsidR="00B577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</w:pPr>
            <w:r>
              <w:t>Реконструкция здания Национальной библиотеки Удмуртской Республики в г. Ижевске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1500 тыс. ед. 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178400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107100</w:t>
            </w:r>
          </w:p>
        </w:tc>
      </w:tr>
      <w:tr w:rsidR="00B577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  <w:outlineLvl w:val="1"/>
            </w:pPr>
            <w:r>
              <w:t>Республика Хакасия</w:t>
            </w:r>
          </w:p>
        </w:tc>
      </w:tr>
      <w:tr w:rsidR="00B577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</w:pPr>
            <w:r>
              <w:t>Русский республиканский драматический театр им. М.Ю. Лермонтова (реконструкция), Республика Хакасия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6478,05 кв. м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195340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-</w:t>
            </w:r>
          </w:p>
        </w:tc>
      </w:tr>
      <w:tr w:rsidR="00B577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  <w:outlineLvl w:val="1"/>
            </w:pPr>
            <w:r>
              <w:t>Забайкальский край</w:t>
            </w:r>
          </w:p>
        </w:tc>
      </w:tr>
      <w:tr w:rsidR="00B577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558 мест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102616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277300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277300</w:t>
            </w:r>
          </w:p>
        </w:tc>
      </w:tr>
      <w:tr w:rsidR="00B577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  <w:outlineLvl w:val="1"/>
            </w:pPr>
            <w:r>
              <w:t>Мурманская область</w:t>
            </w:r>
          </w:p>
        </w:tc>
      </w:tr>
      <w:tr w:rsidR="00B577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</w:pPr>
            <w:r>
              <w:t>Реконструкция здания государственного областного бюджетного учреждения культуры "Мурманский областной краеведческий музей" в целях приспособления объекта культурного наследия для современного использования, г. Мурманск, просп. Ленина, д. 90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5746,3 кв. м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77645,7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-</w:t>
            </w:r>
          </w:p>
        </w:tc>
      </w:tr>
      <w:tr w:rsidR="00B577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  <w:outlineLvl w:val="1"/>
            </w:pPr>
            <w:r>
              <w:t>Омская область</w:t>
            </w:r>
          </w:p>
        </w:tc>
      </w:tr>
      <w:tr w:rsidR="00B577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</w:pPr>
            <w:r>
              <w:t xml:space="preserve">Реконструкция объекта культурного наследия "Здание страхового товарищества "Саламандра", 1913 - 1914 годы" для размещения </w:t>
            </w:r>
            <w:r>
              <w:lastRenderedPageBreak/>
              <w:t>бюджетного учреждения культуры Омской области "Омский областной музей изобразительных искусств имени М.А. Врубеля", ул. Музейная, д. 4, г. Омск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lastRenderedPageBreak/>
              <w:t>4506 кв. м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139470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-</w:t>
            </w:r>
          </w:p>
        </w:tc>
      </w:tr>
      <w:tr w:rsidR="00B577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  <w:outlineLvl w:val="1"/>
            </w:pPr>
            <w:r>
              <w:lastRenderedPageBreak/>
              <w:t>Псковская область</w:t>
            </w:r>
          </w:p>
        </w:tc>
      </w:tr>
      <w:tr w:rsidR="00B577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</w:pPr>
            <w:r>
              <w:t>Реконструкция и техническое переоснащение ГБУК "Псковская областная универсальная научная библиотека", г. Псков, ул. Профсоюзная, д. 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2 млн. экз.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94636,7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-</w:t>
            </w:r>
          </w:p>
        </w:tc>
      </w:tr>
      <w:tr w:rsidR="00B577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7AB" w:rsidRDefault="00B577AB">
            <w:pPr>
              <w:pStyle w:val="ConsPlusNormal"/>
            </w:pPr>
            <w:r>
              <w:t>Всего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7AB" w:rsidRDefault="00B577AB">
            <w:pPr>
              <w:pStyle w:val="ConsPlusNormal"/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7AB" w:rsidRDefault="00B577AB">
            <w:pPr>
              <w:pStyle w:val="ConsPlusNormal"/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1567071,6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802547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7AB" w:rsidRDefault="00B577AB">
            <w:pPr>
              <w:pStyle w:val="ConsPlusNormal"/>
              <w:jc w:val="center"/>
            </w:pPr>
            <w:r>
              <w:t>791500</w:t>
            </w:r>
          </w:p>
        </w:tc>
      </w:tr>
    </w:tbl>
    <w:p w:rsidR="00B577AB" w:rsidRDefault="00B577AB">
      <w:pPr>
        <w:pStyle w:val="ConsPlusNormal"/>
        <w:jc w:val="both"/>
      </w:pPr>
    </w:p>
    <w:p w:rsidR="00B577AB" w:rsidRDefault="00B577AB">
      <w:pPr>
        <w:pStyle w:val="ConsPlusNormal"/>
        <w:jc w:val="both"/>
      </w:pPr>
    </w:p>
    <w:p w:rsidR="00B577AB" w:rsidRDefault="00B577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FB7" w:rsidRDefault="00B577AB"/>
    <w:sectPr w:rsidR="008E0FB7" w:rsidSect="0034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B577AB"/>
    <w:rsid w:val="006B04BB"/>
    <w:rsid w:val="00B577AB"/>
    <w:rsid w:val="00C31FCE"/>
    <w:rsid w:val="00FC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688351B7EE4999C77EE44CB09F334CCD8030FB9176F8A1D7E4CB9B79711A93B643FE7095F7B797BA82846D48C8B3D61F9DF1348D58ABDfFoC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Company>DG Win&amp;Soft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</dc:creator>
  <cp:lastModifiedBy>lic</cp:lastModifiedBy>
  <cp:revision>1</cp:revision>
  <dcterms:created xsi:type="dcterms:W3CDTF">2019-01-11T09:40:00Z</dcterms:created>
  <dcterms:modified xsi:type="dcterms:W3CDTF">2019-01-11T09:41:00Z</dcterms:modified>
</cp:coreProperties>
</file>