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41" w:rsidRPr="006E5141" w:rsidRDefault="006E5141" w:rsidP="006E5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НАЦИОНАЛЬНАЯ БИБЛИОТЕКА УДМУРТСКОЙ РЕСПУБЛИКИ</w:t>
      </w:r>
    </w:p>
    <w:p w:rsidR="006E5141" w:rsidRPr="006E5141" w:rsidRDefault="006E5141" w:rsidP="006E5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 ИНФОРМАЦИОННО-БИБЛИОГРАФИЧЕСКОГО ОБСЛУЖИВАНИЯ</w:t>
      </w:r>
    </w:p>
    <w:p w:rsidR="006E5141" w:rsidRPr="006E5141" w:rsidRDefault="006E5141" w:rsidP="006E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ДОКУМЕНТЫ ПО БИБЛИОТЕЧНОМУ ДЕЛУ</w:t>
      </w:r>
    </w:p>
    <w:p w:rsidR="006E5141" w:rsidRPr="006E5141" w:rsidRDefault="006E5141" w:rsidP="006E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 </w:t>
      </w:r>
      <w:r w:rsidR="00A90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90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E5141" w:rsidRPr="006E5141" w:rsidRDefault="006E5141" w:rsidP="006E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A906ED" w:rsidRPr="004F72CA" w:rsidRDefault="00A906ED" w:rsidP="00A906E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72CA">
        <w:rPr>
          <w:rFonts w:ascii="Times New Roman" w:eastAsia="Times New Roman" w:hAnsi="Times New Roman"/>
          <w:sz w:val="20"/>
          <w:szCs w:val="20"/>
          <w:lang w:eastAsia="ru-RU"/>
        </w:rPr>
        <w:t>Библиографический список</w:t>
      </w:r>
      <w:r w:rsidRPr="004F72C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статей из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журналов.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Включено </w:t>
      </w:r>
      <w:r w:rsidRPr="00CE6A9C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4F72C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документов.</w:t>
      </w:r>
      <w:r w:rsidRPr="004F72CA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F72C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Составитель: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Горева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О. Н.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дело. Библиотековедение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Аврамова, М. Б.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Трансформации организационно-правовой модели универсальной научной библиотеки субъекта Российской Федерации // Информационный бюллетень Российской библиотечной ассоциац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79. – С. 70–73.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6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докладе освещены основные тенденции трансформации системы государственных библиотек, находящихся в ведении субъектов Российской Федерации, а также проблемы организации библиотечного обслуживания населения и методического сопровождения деятельности муниципальных библиотек.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Лапичкова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В. П.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развития библиотечного дела Карелии как документ общественной библиотечной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адвокации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// Информационный бюллетень Российской библиотечной ассоциации.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79. – С. 74–77.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7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рассматривается вопросы реализации Концепции развития библиотечного дела в Карелии.</w:t>
      </w:r>
    </w:p>
    <w:p w:rsidR="00A906ED" w:rsidRP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Политика государства в области библиотечного дела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Орлова,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Человеку нужна библиотека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 С. Ю. Орлова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; беседовала Л.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Казаченкова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8–15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8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http://sb.litera-ml.ru/assets/files/Fulltext/1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–2</w:t>
        </w:r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017/Orlova_1_17.pdf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Интервью с губернатором Владимирской области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Ю. Орловой о развитии библиотечного дела в регионе.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Съезды, конгрессы, конференции, симпозиумы, семинары, совещания по проблемам библиотечного дела и библиотековедения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Фесенко, А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Проводник наследия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62–65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I Межрегиональной научно-практической конференции "Библиотека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хранитель и проводник культурно-исторического наследия", 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которой</w:t>
      </w:r>
      <w:proofErr w:type="gram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приняли участие крымские библиотеки.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Щиго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Г. П.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бойся современности, если хочешь быть современным / Г.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Щиголева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, Е. М. Аничкина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66–67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Авторы статьи делятся своими впечатлениями о Всероссийском слете юных книгочеев и молодых библиотекарей "Читать непременно! ".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управление библиотечным делом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Белокол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енко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поддержки чтения и грамотности: апробированные практики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90–92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Государственные программы поддержки чтения и грамотности.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Стандартизация в области библиотечного дела и библиотековедения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ГОСТ СИБИД </w:t>
      </w:r>
      <w:proofErr w:type="gram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7-0.20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014 "Библиотечная статистика: показатель и единицы исчисления"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–6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Спицина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Н.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библиотечной статистики // Информационный бюллетень Российской библиотечной ассоциации.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104–107.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9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Рассматривается задача статистики — исследование количественной стороны явлений библиотечной действительности (формирование фонда, библиотечно-информационное обслуживание, справочно-библиографическая работа и т. п.) в неразрывной связи с их качественным содержанием в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конкретных условиях места и времени.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Общетеоретические вопросы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500 шляп школьного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библиотекаря // Школьная библиотека: сегодня и завтра.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22–63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Размышления педагога-библиотекаря о миссии библиотеки и программе ее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развития, использовании социальных медиа и работе с документами, об особых детях, принципах формирования фонда, развитии среды и оформлении пространства библиотеки.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Боров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инский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И.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Цифровой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библиоцентризм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// Университетская книга.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1/2. – С. 71–73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0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http://www.unkniga.ru/innovation/tehnology/6885-tsifrovoy-bibliotsentrizm.html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Анализируется термин "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библиоцентризм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Козлова, Е. И.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 классификации электронных ресурсов при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формировании библиотечных фондов // Информационный бюллетень Российской библиотечной ассоциац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79. – С. 31–33.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1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Для описания свойств электронных ресурсов предлагается формировать многоуровневую структуру по типу иерархической на основе нормализованных характеристик документных источников 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беспечивающих их использование технологий.</w:t>
      </w:r>
      <w:proofErr w:type="gramEnd"/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Социология книги, чтения и библиотек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Егорова, Е.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 национальной литературы как отражение национального самосознания (по материалам библиотечных исследований Удмуртии) // Информационный бюллетень Российской библиотечной ассоциац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79. – С. 63–67.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2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Приведены результаты изучения состава фонда муниципальных общедоступных библиотек и исследований чтения национальной литературы, проведенных Национальной библиотекой Удмуртской Республики.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Котк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о, Л.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ЭБС: результаты применения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40–44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44.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Результаты библиотечного исследования использования студентами Челябинского государственного университета электронно-библиотечных систем "Лань" и "Университетская библиотека онлайн".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Психология чтения. Психология библиотечной работы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40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Манс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ков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процесс: тенденции и перспективы // Университетская книга.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55 (2 назв.).</w:t>
      </w:r>
      <w:r w:rsidRPr="00940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3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http://www.unkniga.ru/kultura/6936-literaturniy-process-tendentsii-i-perspektivy.html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интересы и предпочтения современного читателя в выборе литературы.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Экономика библиотеки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и управление библиотекой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Овчинн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икова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Кнуты и пряники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22–27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27.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Система мотивации сотрудников в современной библиотеке.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библиотеки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Научная организация труда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40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Бойкова</w:t>
      </w:r>
      <w:proofErr w:type="spellEnd"/>
      <w:r w:rsidRPr="009401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 Ф.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Нормирование труда в библиотеке: особенности правового регулирования // Университетская книга.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1/2.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4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http://www.unkniga.ru/biblioteki/bibdelo/6881-normirovanie-truda-v-biblioteke-osobennosti-pravovogo-regulirovaniya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–1</w:t>
        </w:r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правила нормирования труда в библиотеке.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Библиотечные технологии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Белов, А. М.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 технологии Веб 2.0 на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библиотек: результаты исследования // Молодые в 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–65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–6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 (39 назв.).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победитель номинации "Исследования" VIII Краевого межведомственного конкурса "Молодые в библиотечном деле". Основой теоретической части исследования стал литературный обзор информационных источников периодической печати, посвященных проблематике Веб 2. 0 в рамках российской и зарубежной библиотечно-информационной практики.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Крапотина</w:t>
      </w:r>
      <w:proofErr w:type="spellEnd"/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вести группу "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"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Рекомендации по ведению группы "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ВКонтакте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 от сотрудников Централизованной библиотечной системы г. Братска.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Программно-проектная деятельность библиотек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Диская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И.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центральной библиотеки региона в реализации «Основ государственной культурной политики» (из опыта реализации проектов Челябинской областной универсальной научной библиотеки) // Информационный бюллетень Российской библиотечной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79. – С. 77–80.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lastRenderedPageBreak/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5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докладе содержатся результаты проектной деятельности центральной библиотеки Челябинской области, которые оказывают влияние на отношение региональной власти к роли библиотек, реализуют задачи «Основ государственной культурной политики».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Соловьева, Н. Р.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PR и маркетинга в продвижении книги и чтения (на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примере одного из проектов Челябинской ОУНБ) // Информационный бюллетень Российской библиотечной ассоциации.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6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Рассматривается инновационный проект Челябинской ОУНБ по продвижению книги и чтения — создание Литературного календаря «Читайте лучшее с нами!», этапы его создания, эффективность.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Шеина, И.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деятельность библиотек Калининградской области // Информационный бюллетень Российской библиотечной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79. – С. 7–10.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7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 опыт публичных (общедоступных) библиотек Калининграда и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Калининградской области по привлечению внебюджетных средств и реализации социокультурных программ и проектов в 2014–2015 гг.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Материально-техническая база библиотек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Здания и помещения библиотек (проектирование и реконструкция зданий, </w:t>
      </w:r>
      <w:proofErr w:type="gramEnd"/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дизайн помещений)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Аалто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Алвар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Городская библиотека Выборга. Строительно-техническая экспликация // Библиотечное дело.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 конкретного проекта здания, библиотечное пространство.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"Библиотеки Подмосковья. Перезагрузка":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архитектурный конкурс // Современная библиоте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96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Итоги архитектурного конкурса ""Библиотеки Подмосковья. Перезагрузка", 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направленного</w:t>
      </w:r>
      <w:proofErr w:type="gram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 поиски художественно-планировочных решений для современных библиотек.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Душкина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О.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Возвращенный шедевр. Пилотный проект реставрации "Нового наследия" в России // Библиотечное дело.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8.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реставрации библиотеки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Аалто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Выборге как о возвращении мирового архитектурного шедевра.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Мустонен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Т.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Реставрация Центральной городской библиотеки А.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Аалто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Выборге / Т.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Мустонен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Кайрамо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Библиотечное дело.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трудностях международного проекта по реставрации библиотеки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Аалто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Выборге.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Светельникова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Т.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Памятник эпохи модернизма. Библиотечная реставрация // Библиотечное дело.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6.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 особенностях процесса реставрации здания библиотеки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Аалто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его организационно-технологической составляющей.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Кадры библиотечных работников. Библиотечная профессия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Ищук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Н.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молодежной библиотечной организации «Интеграция»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–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приоритетное направление развития кадрового потенциала в Тольяттинской библиотечной корпорации // Информационный бюллетень Российской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библиотечной ассоциации.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79. – С. 55–58.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8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Рассказывается о деятельности молодежной библиотечной организации «Интеграция», как о кадровом резерве библиотеки. Рассматривается участие молодежи в проектной деятельности, в конференциях, профессиональных конкурсах, общественных инициативах.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Захаренк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о, М. П.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Молодежное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волонтерство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версии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существующие и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перспективные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45–47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9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http://sb.litera-ml.ru/assets/files/Fulltext/2_2017/Zakharenko_2_2017.pdf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круглого стола "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Молодежное</w:t>
      </w:r>
      <w:proofErr w:type="gram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волонтерство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сфере культуры: версии существующие и перспективные".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М.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в доме хозяин, или В библиотеке главный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читатель // Молодые в 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2016.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 – С. 39–43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профессии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библиотекарь. О взаимоотношениях библиотекарей и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читателей (пользователей). О потребностях пользователей библиотек и способах их удовлетворения. О том, каким должен быть современный библиотекарь.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сеть. Типы библиотек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Федеральные библиотеки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Дуда,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нужна своя молодая "мафия" для продвижения идей России в мире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 В. В. Дуда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; беседовала Л.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Казаченкова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10–21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0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http://sb.litera-ml.ru/assets/files/Fulltext/2_2017/Duda_2_2017.pdf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Дуда В. В. в интервью рассказал об организации работы и о новых проектах Всероссийской государственной библиотеки иностранной литературы им.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М. 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Рудомино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Казаченко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Л.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славянских культур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60–63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1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http://sb.litera-ml.ru/assets/files/Fulltext/1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–2</w:t>
        </w:r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017/SlavCenter_1_17.pdf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 Всероссийской государственной библиотеке иностранной литературы имени М. И.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Рудомино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открылся Центр славянских культур.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Областные и краевые библиотеки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Гришина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Н.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информационном поле региона книга должна быть постоянно / Н. Н. Гришина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беседовала Л.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Казаченкова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56–61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2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http://sb.litera-ml.ru/assets/files/Fulltext/2_2017/Grishina_2_2017.pdf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Интервью с директором Рязанской областной универсальной научной библиотеки им. М. Горького Н. Н. Гришиной.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Попова, Г. И.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"Библиотечный диктант"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одно из ключевых событий юбилея // Молодые в 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2016.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 – С. 48–55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региональной образовательной акции "Библиотечный диктант", одном из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крупных знаковых мероприятий к 180-летию Пермской краевой библиотеки имени А. М. Горького. Акция прошла в апреле 2016 года, ее основной идеей стало продвижение информации о библиотеках края, их истории, состоянии, а также знакомство с библиотечной терминологией.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Похабова</w:t>
      </w:r>
      <w:proofErr w:type="spellEnd"/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К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Ю.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Книжные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КРАЙности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": диалог организаторов / К. Ю.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Похабова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, Ю. А.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Наталушко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78–83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3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http://sb.litera-ml.ru/assets/files/Fulltext/2_2017/Krasnoyarsk_kraevushka_2_2017.pdf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Реализация проекта Государственной универсальной научной библиотеки Красноярского края "Книжные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КРАЙности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 литературные посиделки в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краевушке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", посвященного литературному краеведению.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Рылова, Н. Г.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Трудная книга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интересно читать "Красную книгу природы" // Библиотека в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Первое сентября.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1/2 (344).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Из опыта работы Кировской областной библиотеки для детей и юношества им. 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Грина по экологическому воспитанию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областная акция "Красная книга Кировской области в рассказах, стихах и рисунках детей".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Сыромятникова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Слушайте нас в эфире!: на волне 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информационного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мейнстрима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 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Сыромятникова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, П. Бедных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9.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Опыт сотрудничества Самарской областной универсальной научной библиотеки с 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интернет-радиостанциями</w:t>
      </w:r>
      <w:proofErr w:type="gram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Массовые библиотеки. Централизованные библиотечные системы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4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Бусарг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Книжный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фримаркет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75–77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организации и проведения Центральной городской библиотекой им.</w:t>
      </w:r>
      <w:r w:rsidR="00EC206A" w:rsidRP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К.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Маркса г. Новосибирска книжного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фримаркета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Извеко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ва, Т. И.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К чему приучишь, то и получишь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78–79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Взаимодействие сотрудников Централизованной библиотечной системы 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 г.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Губкина с семьей.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Кац</w:t>
      </w:r>
      <w:proofErr w:type="spellEnd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Р</w:t>
      </w:r>
      <w:r w:rsidRPr="00066A44">
        <w:rPr>
          <w:rFonts w:ascii="Times New Roman" w:eastAsia="Times New Roman" w:hAnsi="Times New Roman"/>
          <w:sz w:val="24"/>
          <w:szCs w:val="24"/>
          <w:lang w:eastAsia="ru-RU"/>
        </w:rPr>
        <w:t>. Омск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 продолжения марафонов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32–35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организации и проведения марафонов чтения муниципальными библиотеками г. Омска.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Котова, Е. Г.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Форум-театр: классика в диалоге со временем // Информационный бюллетень Российской библиотечной ассоциации.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–6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4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рассматривается опыт Калининградской Централизованной библиотечной системы с инновационной формой работы по прочтению классики – 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Форум-театром</w:t>
      </w:r>
      <w:proofErr w:type="gram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Представлена суть 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Форум-театра</w:t>
      </w:r>
      <w:proofErr w:type="gram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практика проведения мероприятий проекта силами Центральной городской библиотеки имени А.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П.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Чехова в Калининграде.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Мочалова,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Библиотечный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фандрайзинг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: опыт применения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28–31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Использование Централизованной библиотечной системой г. Белово технологий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фандрайзинга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для реализации программы по продвижению чтения "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PRO</w:t>
      </w:r>
      <w:proofErr w:type="gram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ЧТИ".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Пелевин, П. Н.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Пространство творческих инициатив или Библиотека, управляемая читателями // Молодые в 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2016.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 – С. 18–22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библиотеке семейного чтения города Минусинска и преобразовании ее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новую, современную Городскую библиотеку имени А. Т. Черкасова.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Попова, Е.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социокультурный центр в малом городе // Молодые в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2016.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 – С. 23–29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новой современной библиотеке в городе Тихвин Ленинградской области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социокультурном центре "Тэффи".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Рыкова, О.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новости, своя атмосфера: библиотечная студия // Библиотека в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Первое сентября.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1/2 (344).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Никольская ЦРБ им. Г. Н. Потанина организовала библиотечную видеостудию, которая создает передачи для всего района.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Серегина,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Ночное книжное шоу на съемочной площадке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94–95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5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http://sb.litera-ml.ru/assets/files/Fulltext/2_2017/galereia_94_95=2+2017.pdf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ночного книжного шоу "Снимается кино", проведенного Центральной библиотекой г. Кулебаки в рамках культурно-образовательной акции "Ночь искусств".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Табунова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Н.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Средство продвижения краеведения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36–37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Продвижение краеведческих ресурсов на сайте Абаканской централизованной библиотечной системы.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Хмелевская, Е.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На страже семьи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работы библиотеки семейного чтения г. Железногорска Курской области.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Сельские библиотеки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Андон</w:t>
      </w:r>
      <w:proofErr w:type="spellEnd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"Мы стали местом, где человеку хочется быть" / 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Андон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беседовала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Конакова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35–38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6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http://sb.litera-ml.ru/assets/files/Fulltext/1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–2</w:t>
        </w:r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017/Andon_1_17.pdf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Беседа с О. А.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Андон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 организации работы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Боголюбовской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поселковой библиотеки.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Рыкова, О. </w:t>
      </w:r>
      <w:proofErr w:type="gram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не скучно и интересно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// Молодые в 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2016.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 – С. 35–38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информационном видеопроекте "Новости "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MixLife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 на базе библиотечной видеостудии "Своя Атмосфера" Никольской ЦРБ имени Г. Н. Потанина в городе Никольске Вологодской области. Библиотека, как информационное и культурно-образовательное учреждение организовала площадку для обучения мультимедийным технологиям и самореализации талантливых ребят.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Детские библиотеки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44">
        <w:rPr>
          <w:rFonts w:ascii="Times New Roman" w:eastAsia="Times New Roman" w:hAnsi="Times New Roman"/>
          <w:sz w:val="24"/>
          <w:szCs w:val="24"/>
          <w:lang w:eastAsia="ru-RU"/>
        </w:rPr>
        <w:t>Увиде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Дядю Степу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52–53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7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http://sb.litera-ml.ru/assets/files/Fulltext/1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–2</w:t>
        </w:r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017/Diadia%20Stepa_1_17.pdf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Открытие выставки детского рисунка "Я карандаш с бумагой взял... ", посвященной поэме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В. Михалкова "Дядя Степа", в Российской государственной детской библиотеке.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Громова, Н.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Человеку труда посвящается...: знакомство с профессиями / Н.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Громова, Г. Кузьмина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работа в Чувашской республиканской детско-юношеской библиотеке.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Маслова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О.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Общество книжных первооткрывателей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74–77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литературного клуба "Общество книжных первооткрывателей" в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Рязанской областной детской библиотеке.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Мезенцева, О. П.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Информационно-библиотечное обслуживание детей: новая площадка для сотрудничества // Информационный бюллетень Российской библиотечной ассоциац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79. – С. 81–85.</w:t>
      </w:r>
      <w:r w:rsidRPr="0006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8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рассматриваются варианты организации детского чтения в России, новые проекты по информационно-библиотечному обслуживанию детей, создание Национальной электронной детской библиотеки, инновации Российской государственной детской библиотеки.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Рудишина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знаком лета: планируем и работаем // Библиотека в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Первое сентября.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1/2 (344).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16.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книгой летом в детской библиотеке.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Сафонова,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Е. И.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Точки соприкосновения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71–73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Мероприятия Сахалинской областной детской библиотеки, направленные на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продвижение чтения среди подростков.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Ухова, В.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Коворкинг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 в детской библиотеке // Информационный бюллетень Российской библиотечной ассоциац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79. – С. 17–20.</w:t>
      </w:r>
      <w:r w:rsidRPr="0006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9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Представлен опыт внедрения услуги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коворкинга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детской библиотеке Тольятти, получивший приз РБА на Втором всероссийском конкурсе библиотечных инноваций (2015).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Школьные библиотеки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Девяткина, Т. П.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Главное, чтобы было интересно читать! // Школьная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48–57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Проект "Портфель читающего школьника" направлен на развитие читательского интереса школьников, развитие </w:t>
      </w:r>
      <w:proofErr w:type="gram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информационной</w:t>
      </w:r>
      <w:proofErr w:type="gram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медиаграмотности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Библиотеки для слепых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Сарухано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Тифлопуть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искусству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82–85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Реализация Белгородской государственной специальной библиотекой для слепых им. В. Я. Ерошенко социального проекта "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Тифлопуть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 искусству", позволяющего инвалидам по зрению знакомиться с объектами культурного наследия.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Фазлыкаева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Сделать видимым каждое слово: мастер-класс по изготовлению особых книг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деятельности библиотек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Асмаловская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межкультурного пространства. Программно-проектная деятельность // Библиотечное дело.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библиотеке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Аалто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Выборге как площадке межкультурного взаимодействия.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Дрешер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Ю. Н.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библиотеки как центра межкультурной коммуникации // Информационный бюллетень Российской библиотечной ассоциации.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0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посвящена исследованию в области межкультурных коммуникаций в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современных условиях библиотечно-информационной среды и реализации концептуальной модели обучения межкультурному общению в национальной библиотеке Республики Татарстан. Она обеспечивается средствами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формирования межкультурных компетенций, включающих содержательные, процессуальные и результативные средства.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Кадырова, Э.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Крым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на ладони: презентация в удаленном доступе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6.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Активное внедрение ИКТ расширило ресурсную базу краеведческой деятельности общедоступных библиотек. Важным направлением в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информировании удаленных пользователей становится размещение информации и предоставление к ней доступа на сайтах. В статье дается анализ сайтов 25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библиотек Республики Крым.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Конакова</w:t>
      </w:r>
      <w:proofErr w:type="gram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К.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Юбилей? Отличный повод поговорить о чтении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16–27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31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http://sb.litera-ml.ru/assets/files/Fulltext/1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–2</w:t>
        </w:r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017/Konakova_Vladimir_1_17.pdf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Российские библиотеки представили свой опыт работы по продвижению чтения на Всероссийской конференции "Чтение: формирование читательского интереса", прошедшей на базе Владимирской областной библиотеки для детей и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молодежи.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Счастливого чтения маленьким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и взрослым всего мира!: международный день дарения книг // Школьная библиотека: сегодня и завт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3–7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Идеи празднования Международного дня дарения книг для людей разных профессий и занятий. Шесть способов присоединиться к участию в акции. Отзывы участников.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Тюрми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Культурная доминанта города Выборга. Экскурсионное обслуживание в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библиотеке // Библиотечное дело.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 экскурсионном обслуживании как приоритетном направлении деятельности библиотеки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Аалто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Выборге.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Фомичев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а, И. Б.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 встреч и книг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45–51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Профессиональная программа для сотрудников библиотек X Красноярской ярмарки книжной культуры.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Чаднова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Современная роль библиотек в развитии этнокультурного разнообразия // Информационный бюллетень Российской библиотечной ассоциаци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79. – С. 41–44.</w:t>
      </w:r>
      <w:r w:rsidRPr="0006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32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посвящена раскрытию современной роли библиотек в развитии этнокультурного разнообразия. Особое внимание уделено значению документа «Основы государственной культурной политики» для деятельности библиотек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Чулкова, А. О.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Театр в библиотеке. Библиотека-конструктор // Молодые в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2016.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 – С. 30–34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сотрудничестве библиотеки "Семеновская" Санкт-Петербурга с театром-студией "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КлючЪ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Научно-методическая работа библиотек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Бражникова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Буферная зона между "быть" или "не быть"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месте методической службы в библиотечной сфере.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Силюк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Т.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"Мы только в начале пути...": для мастеров своего дела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работе делового клуба для библиотечных работников со стажем не менее 10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лет "Профессионал", созданного при методическом отделе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Исилькульской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городской ЦБС Омской области. 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206A" w:rsidRDefault="00EC206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Библиотечная реклама и паблик </w:t>
      </w: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рилейшнз</w:t>
      </w:r>
      <w:proofErr w:type="spellEnd"/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Скаткова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О. А.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вслух: библиотека в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медиапространстве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// Информационный бюллетень Российской библиотечной ассоциации.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3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Анализируется проблема присутствия библиотеки в городском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медиапространстве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рассматривается возможность партнерства с местными теле- и радиокомпаниями, освещен опыт подготовки и выступления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сотрудниковБиблиотеки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Автограда в прямом эфире.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библиотечного обслуживания читателей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Андреева, Ю.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Коррекция негативной установки на чтение поэзии // Библиотечное дело.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–6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посвящена проблеме отсутствия предрасположенности к чтению поэтических произведений и деятельности публичной библиотеки по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формированию интереса к поэзии.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Золотарева, А. 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Библиотечный зонтик: проект по работе с молодежной читательской аудиторией / А. В. Золотарева // Молодые в 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2016.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 – С. 16–17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организации передвижных летних площадок для чтения на пляжах и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организации различных массовых мероприятий.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Редькина, Н.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«Лучший сервис — это отсутствие сервиса», или 7 принципов создания культуры безупречного библиотечного обслуживания // Информационный бюллетень Российской библиотечной ассоциации.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Анализируется методика «лучшего сервиса», предложенная Б. Прайсом и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Д.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Джаффе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применительно к библиотекам.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Свирюкова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В. Г.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читатели нужны — все читатели важны: подходы к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организации обслуживания разных категорий посетителей библиотеки // Информационный бюллетень Российской библиотечной ассоциации.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5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http://www.rba.ru/content/resources/bulletin/ib79/rba79.pdf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Дается характеристика форм обслуживания различных категорий поль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ователей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опис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ываются подходы к их организации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научной библиотеке.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детьми и подростками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Григорь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ева, А. Ю.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"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Читалкин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"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 – С. 84–85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36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http://sb.litera-ml.ru/assets/files/Fulltext/2_2017/Chitalkinb_2_2017.pdf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Беседа с А. Ю. Григорьевой о проекте фонда поддержки и развития кинематографии для детей и юношества "Маленькое КИНО", посвященном продвижению детского чтения.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Естехина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К.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Размышления об идеальной модели современной библиотеки // Молодые в 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2016.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 – С. 43–47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планах реформирования библиотек, для того, чтобы удалось сохранить потребность населения в библиотеках. О мероприятиях, проведенных в Чусовской районной центральной библиотеке имени 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Пушкина для привлечения к чтению молодежи.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Копаниц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кая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И.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Шаг навстречу "трудным"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80–81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Реализация Библиотекой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Центром общения и информации г. Пскова социального проекта "Шаг навстречу", направленного на профилактику преступности среди трудных подростков.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Осанкина</w:t>
      </w:r>
      <w:proofErr w:type="spellEnd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Сказки, которые оживают!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93–95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37" w:history="1"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http://sb.litera-ml.ru/assets/files/Fulltext/1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–2</w:t>
        </w:r>
        <w:r w:rsidRPr="007D30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017/Osankina_1_17.pdf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Реализация семейного проекта для дошкольников "Сказки бабушки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Варварушки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 в Центральной районной библиотеке Красносельского района г. Санкт-Петербурга.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Степанькова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Н.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началась съемка: маленький совет // Библиотека в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Первое сентября.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1/2 (344).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творческом проекте по привлечению к чтению. Суть проекта в том, что рекомендация книги сверстника всегда имеет больший успех у младших школьников. Дети читают рассказы и комментируют их. Всё это снимается на камеру, а затем используется при массовых мероприятиях.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незащищенными слоями населения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Рыцева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Ломая стереотипы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: разработка и внедрение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-проектов в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реальности библиотеки для людей с ограниченными возможностями // Молодые в</w:t>
      </w:r>
      <w:r w:rsidR="00EC206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библиотечном деле.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2016.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 – С. 13–15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новых формах работы библиотек с людьми с ограниченными возможностями.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Выставочная деятельность библиотек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Андреева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Интерьерные штучки, или Территория дизайна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40–44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Новогодние выставки и инсталляции Невской централизованной библиотечной системы г. Санкт-Петербурга.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Магазевск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Л. М.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Идеи: "за" и "против"!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72–74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выставочной деятельности в Астраханской библиотеке для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молодежи им. Б. Шаховского.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Массовая работа библиотек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Иванова, И.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Он сводил с ума Париж... Арт-проект по творчеству художника Леона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Бакста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: из опыта работы Научной библиотеки БНТУ // Библиотека предлагает.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116–128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Сценарий арт-проекта по творчеству художника Леона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Бакста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(Льва Самуиловича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Бакста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 Сценарий реализован в деятельности Научной библиотеки Белорусского национального технического университета.</w:t>
      </w: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Отчина,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Сценарий "Народные поэты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Алексей Кольцов и Иван Никитин": для старшего школьного возраста // Библиотечное дело.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–4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поэтического вечера, посвященного русским поэтам Ивану Никитину и Алексею Кольцову.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Катал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огизация. Библиотечные каталоги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Сукиасян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Э. Р.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О любознательности. Мир системного знания, или почти о ББК // Школьная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42–47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Э. Р. </w:t>
      </w:r>
      <w:proofErr w:type="spellStart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Сукиасян</w:t>
      </w:r>
      <w:proofErr w:type="spellEnd"/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делится своими размышлениями о том, какую роль играет обучение классификации предметного мира для детского воспитания и развития,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и о том, как эта систематизация отражена в пособиях по библиотечно-библиографической классификации.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Автоматизация библиотечно-библиографических процессов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Сухоруков, М. К.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POD по-американски // Школьная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–3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roofErr w:type="gram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2 фот.</w:t>
      </w:r>
    </w:p>
    <w:p w:rsidR="00A906ED" w:rsidRPr="004F72CA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Технология "печати по требованию" позволяет читателю заказать печатную версию электронного издания.</w:t>
      </w: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 в отдельных странах</w:t>
      </w:r>
    </w:p>
    <w:p w:rsidR="00A906ED" w:rsidRPr="004F72CA" w:rsidRDefault="00A906ED" w:rsidP="00A906E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Pr="004F72CA" w:rsidRDefault="00A906ED" w:rsidP="00A906ED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A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Омарова</w:t>
      </w:r>
      <w:proofErr w:type="spellEnd"/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М. А.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новые технологии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к совершенствованию обслуживания!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88–92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6ED" w:rsidRPr="004F72CA" w:rsidRDefault="00A906ED" w:rsidP="00A906E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Внедрение новых технологий в библиотечно-информационное обслуживание в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Республиканской научно-технической библиотеке г. Алматы.</w:t>
      </w:r>
    </w:p>
    <w:p w:rsidR="00A906ED" w:rsidRDefault="00A906ED" w:rsidP="00A906ED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Рекомендательная библиография</w:t>
      </w:r>
    </w:p>
    <w:p w:rsidR="00A906ED" w:rsidRPr="004F72CA" w:rsidRDefault="00A906ED" w:rsidP="00A906ED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6ED" w:rsidRDefault="00A906ED" w:rsidP="00A906ED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62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Ганзикова</w:t>
      </w:r>
      <w:proofErr w:type="spellEnd"/>
      <w:r w:rsidRPr="00062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 </w:t>
      </w:r>
      <w:proofErr w:type="spellStart"/>
      <w:r w:rsidRPr="00062088">
        <w:rPr>
          <w:rFonts w:ascii="Times New Roman" w:eastAsia="Times New Roman" w:hAnsi="Times New Roman"/>
          <w:sz w:val="24"/>
          <w:szCs w:val="24"/>
          <w:lang w:eastAsia="ru-RU"/>
        </w:rPr>
        <w:t>Библиоигрушки</w:t>
      </w:r>
      <w:proofErr w:type="spellEnd"/>
      <w:r w:rsidRPr="00062088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век электронных коммуникаций // Школьная библио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тека. – 2017.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 – С. 58–62.</w:t>
      </w:r>
    </w:p>
    <w:p w:rsidR="00A906ED" w:rsidRPr="00062088" w:rsidRDefault="00A906ED" w:rsidP="00A906E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620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0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Библиографические пособия-игрушки остаются востребованными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0620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несмотря на</w:t>
      </w:r>
      <w:r w:rsidR="00EC206A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bookmarkStart w:id="0" w:name="_GoBack"/>
      <w:bookmarkEnd w:id="0"/>
      <w:r w:rsidRPr="000620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повсеместное внедрение интернета.</w:t>
      </w:r>
    </w:p>
    <w:p w:rsidR="00A906ED" w:rsidRPr="004F72CA" w:rsidRDefault="00A906ED" w:rsidP="00A906ED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F7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Савушкина, Н.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Взросление в мире реальном и выдуманном. Рекомендательный список книг // Школьная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С.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–7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proofErr w:type="spellEnd"/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Начало: 2016. </w:t>
      </w:r>
      <w:r w:rsidR="00EC206A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10, 12.</w:t>
      </w:r>
    </w:p>
    <w:p w:rsidR="00A906ED" w:rsidRDefault="00A906ED" w:rsidP="00A906E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4F7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Рекомендательный список книг о взрослении для комплектования школьных библиотек.</w:t>
      </w:r>
    </w:p>
    <w:p w:rsidR="00A906ED" w:rsidRDefault="00A906ED" w:rsidP="00A906E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906ED" w:rsidRDefault="00A906ED" w:rsidP="00A90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D37" w:rsidRDefault="00A906ED" w:rsidP="00A906ED">
      <w:pPr>
        <w:pStyle w:val="a5"/>
        <w:tabs>
          <w:tab w:val="left" w:pos="851"/>
        </w:tabs>
        <w:ind w:left="720"/>
        <w:jc w:val="both"/>
      </w:pPr>
      <w:r>
        <w:rPr>
          <w:rFonts w:ascii="Times New Roman" w:hAnsi="Times New Roman"/>
          <w:b/>
          <w:sz w:val="24"/>
        </w:rPr>
        <w:t xml:space="preserve">* – </w:t>
      </w:r>
      <w:r>
        <w:rPr>
          <w:rFonts w:ascii="Times New Roman" w:hAnsi="Times New Roman"/>
          <w:sz w:val="24"/>
        </w:rPr>
        <w:t>документ можно заказать по ЭДД корпорации МАРС (Межрегиональная аналитическая роспись статей).</w:t>
      </w:r>
    </w:p>
    <w:p w:rsidR="000A78FD" w:rsidRDefault="000A78FD" w:rsidP="000A78FD">
      <w:pPr>
        <w:spacing w:after="0"/>
      </w:pPr>
    </w:p>
    <w:p w:rsidR="000A78FD" w:rsidRDefault="000A78FD" w:rsidP="006E5141">
      <w:pPr>
        <w:spacing w:after="0"/>
      </w:pPr>
    </w:p>
    <w:sectPr w:rsidR="000A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C77"/>
    <w:multiLevelType w:val="multilevel"/>
    <w:tmpl w:val="D23E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91DF3"/>
    <w:multiLevelType w:val="multilevel"/>
    <w:tmpl w:val="4060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63F9A"/>
    <w:multiLevelType w:val="multilevel"/>
    <w:tmpl w:val="84F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41"/>
    <w:rsid w:val="000205D1"/>
    <w:rsid w:val="00036E61"/>
    <w:rsid w:val="000A78FD"/>
    <w:rsid w:val="000D2D37"/>
    <w:rsid w:val="0015088B"/>
    <w:rsid w:val="002919C6"/>
    <w:rsid w:val="00661D65"/>
    <w:rsid w:val="006E5141"/>
    <w:rsid w:val="00A906ED"/>
    <w:rsid w:val="00BE7293"/>
    <w:rsid w:val="00C749A8"/>
    <w:rsid w:val="00CC69CA"/>
    <w:rsid w:val="00CE487D"/>
    <w:rsid w:val="00D57FF0"/>
    <w:rsid w:val="00DC3BB4"/>
    <w:rsid w:val="00DE0B8B"/>
    <w:rsid w:val="00E20709"/>
    <w:rsid w:val="00E41B13"/>
    <w:rsid w:val="00EC206A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141"/>
    <w:rPr>
      <w:color w:val="0000FF" w:themeColor="hyperlink"/>
      <w:u w:val="single"/>
    </w:rPr>
  </w:style>
  <w:style w:type="paragraph" w:styleId="a5">
    <w:name w:val="Plain Text"/>
    <w:basedOn w:val="a"/>
    <w:link w:val="a6"/>
    <w:semiHidden/>
    <w:unhideWhenUsed/>
    <w:rsid w:val="000A7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0A78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141"/>
    <w:rPr>
      <w:color w:val="0000FF" w:themeColor="hyperlink"/>
      <w:u w:val="single"/>
    </w:rPr>
  </w:style>
  <w:style w:type="paragraph" w:styleId="a5">
    <w:name w:val="Plain Text"/>
    <w:basedOn w:val="a"/>
    <w:link w:val="a6"/>
    <w:semiHidden/>
    <w:unhideWhenUsed/>
    <w:rsid w:val="000A7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0A78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.litera-ml.ru/assets/files/Fulltext/1-2017/Orlova_1_17.pdf" TargetMode="External"/><Relationship Id="rId13" Type="http://schemas.openxmlformats.org/officeDocument/2006/relationships/hyperlink" Target="http://www.unkniga.ru/kultura/6936-literaturniy-process-tendentsii-i-perspektivy.html" TargetMode="External"/><Relationship Id="rId18" Type="http://schemas.openxmlformats.org/officeDocument/2006/relationships/hyperlink" Target="http://www.rba.ru/content/resources/bulletin/ib79/rba79.pdf" TargetMode="External"/><Relationship Id="rId26" Type="http://schemas.openxmlformats.org/officeDocument/2006/relationships/hyperlink" Target="http://sb.litera-ml.ru/assets/files/Fulltext/1-2017/Andon_1_17.pd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b.litera-ml.ru/assets/files/Fulltext/1-2017/SlavCenter_1_17.pdf" TargetMode="External"/><Relationship Id="rId34" Type="http://schemas.openxmlformats.org/officeDocument/2006/relationships/hyperlink" Target="http://www.rba.ru/content/resources/bulletin/ib79/rba79.pdf" TargetMode="External"/><Relationship Id="rId7" Type="http://schemas.openxmlformats.org/officeDocument/2006/relationships/hyperlink" Target="http://www.rba.ru/content/resources/bulletin/ib79/rba79.pdf" TargetMode="External"/><Relationship Id="rId12" Type="http://schemas.openxmlformats.org/officeDocument/2006/relationships/hyperlink" Target="http://www.rba.ru/content/resources/bulletin/ib79/rba79.pdf" TargetMode="External"/><Relationship Id="rId17" Type="http://schemas.openxmlformats.org/officeDocument/2006/relationships/hyperlink" Target="http://www.rba.ru/content/resources/bulletin/ib79/rba79.pdf" TargetMode="External"/><Relationship Id="rId25" Type="http://schemas.openxmlformats.org/officeDocument/2006/relationships/hyperlink" Target="http://sb.litera-ml.ru/assets/files/Fulltext/2_2017/galereia_94_95=2+2017.pdf" TargetMode="External"/><Relationship Id="rId33" Type="http://schemas.openxmlformats.org/officeDocument/2006/relationships/hyperlink" Target="http://www.rba.ru/content/resources/bulletin/ib79/rba79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ba.ru/content/resources/bulletin/ib79/rba79.pdf" TargetMode="External"/><Relationship Id="rId20" Type="http://schemas.openxmlformats.org/officeDocument/2006/relationships/hyperlink" Target="http://sb.litera-ml.ru/assets/files/Fulltext/2_2017/Duda_2_2017.pdf" TargetMode="External"/><Relationship Id="rId29" Type="http://schemas.openxmlformats.org/officeDocument/2006/relationships/hyperlink" Target="http://www.rba.ru/content/resources/bulletin/ib79/rba7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ba.ru/content/resources/bulletin/ib79/rba79.pdf" TargetMode="External"/><Relationship Id="rId11" Type="http://schemas.openxmlformats.org/officeDocument/2006/relationships/hyperlink" Target="http://www.rba.ru/content/resources/bulletin/ib79/rba79.pdf" TargetMode="External"/><Relationship Id="rId24" Type="http://schemas.openxmlformats.org/officeDocument/2006/relationships/hyperlink" Target="http://www.rba.ru/content/resources/bulletin/ib79/rba79.pdf" TargetMode="External"/><Relationship Id="rId32" Type="http://schemas.openxmlformats.org/officeDocument/2006/relationships/hyperlink" Target="http://www.rba.ru/content/resources/bulletin/ib79/rba79.pdf" TargetMode="External"/><Relationship Id="rId37" Type="http://schemas.openxmlformats.org/officeDocument/2006/relationships/hyperlink" Target="http://sb.litera-ml.ru/assets/files/Fulltext/1-2017/Osankina_1_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a.ru/content/resources/bulletin/ib79/rba79.pdf" TargetMode="External"/><Relationship Id="rId23" Type="http://schemas.openxmlformats.org/officeDocument/2006/relationships/hyperlink" Target="http://sb.litera-ml.ru/assets/files/Fulltext/2_2017/Krasnoyarsk_kraevushka_2_2017.pdf" TargetMode="External"/><Relationship Id="rId28" Type="http://schemas.openxmlformats.org/officeDocument/2006/relationships/hyperlink" Target="http://www.rba.ru/content/resources/bulletin/ib79/rba79.pdf" TargetMode="External"/><Relationship Id="rId36" Type="http://schemas.openxmlformats.org/officeDocument/2006/relationships/hyperlink" Target="http://sb.litera-ml.ru/assets/files/Fulltext/2_2017/Chitalkinb_2_2017.pdf" TargetMode="External"/><Relationship Id="rId10" Type="http://schemas.openxmlformats.org/officeDocument/2006/relationships/hyperlink" Target="http://www.unkniga.ru/innovation/tehnology/6885-tsifrovoy-bibliotsentrizm.html" TargetMode="External"/><Relationship Id="rId19" Type="http://schemas.openxmlformats.org/officeDocument/2006/relationships/hyperlink" Target="http://sb.litera-ml.ru/assets/files/Fulltext/2_2017/Zakharenko_2_2017.pdf" TargetMode="External"/><Relationship Id="rId31" Type="http://schemas.openxmlformats.org/officeDocument/2006/relationships/hyperlink" Target="http://sb.litera-ml.ru/assets/files/Fulltext/1-2017/Konakova_Vladimir_1_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a.ru/content/resources/bulletin/ib79/rba79.pdf" TargetMode="External"/><Relationship Id="rId14" Type="http://schemas.openxmlformats.org/officeDocument/2006/relationships/hyperlink" Target="http://www.unkniga.ru/biblioteki/bibdelo/6881-normirovanie-truda-v-biblioteke-osobennosti-pravovogo-regulirovaniya-1.html" TargetMode="External"/><Relationship Id="rId22" Type="http://schemas.openxmlformats.org/officeDocument/2006/relationships/hyperlink" Target="http://sb.litera-ml.ru/assets/files/Fulltext/2_2017/Grishina_2_2017.pdf" TargetMode="External"/><Relationship Id="rId27" Type="http://schemas.openxmlformats.org/officeDocument/2006/relationships/hyperlink" Target="http://sb.litera-ml.ru/assets/files/Fulltext/1-2017/Diadia%20Stepa_1_17.pdf" TargetMode="External"/><Relationship Id="rId30" Type="http://schemas.openxmlformats.org/officeDocument/2006/relationships/hyperlink" Target="http://www.rba.ru/content/resources/bulletin/ib79/rba79.pdf" TargetMode="External"/><Relationship Id="rId35" Type="http://schemas.openxmlformats.org/officeDocument/2006/relationships/hyperlink" Target="http://www.rba.ru/content/resources/bulletin/ib79/rba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</dc:creator>
  <cp:lastModifiedBy>Ольга Ал. Яковлева</cp:lastModifiedBy>
  <cp:revision>3</cp:revision>
  <dcterms:created xsi:type="dcterms:W3CDTF">2017-05-18T07:21:00Z</dcterms:created>
  <dcterms:modified xsi:type="dcterms:W3CDTF">2017-05-18T07:40:00Z</dcterms:modified>
</cp:coreProperties>
</file>