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20" w:rsidRDefault="00363520" w:rsidP="003635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Превратим избы-читальни в центр культуры на селе</w:t>
      </w:r>
    </w:p>
    <w:p w:rsidR="00363520" w:rsidRDefault="00363520" w:rsidP="00363520">
      <w:pPr>
        <w:spacing w:line="360" w:lineRule="auto"/>
        <w:jc w:val="center"/>
        <w:rPr>
          <w:b/>
          <w:sz w:val="28"/>
          <w:szCs w:val="28"/>
        </w:rPr>
      </w:pPr>
    </w:p>
    <w:p w:rsidR="00363520" w:rsidRDefault="00363520" w:rsidP="00363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дни отечественной войны 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проявились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сила и жизненность колхозного строя, высокое сознание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общенарод</w:t>
      </w:r>
      <w:r>
        <w:rPr>
          <w:sz w:val="28"/>
          <w:szCs w:val="28"/>
        </w:rPr>
        <w:softHyphen/>
        <w:t>ных интересов. Намного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</w:t>
      </w:r>
      <w:r>
        <w:rPr>
          <w:sz w:val="28"/>
          <w:szCs w:val="28"/>
        </w:rPr>
        <w:softHyphen/>
        <w:t>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колхозников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колхозниц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поли</w:t>
      </w:r>
      <w:r>
        <w:rPr>
          <w:sz w:val="28"/>
          <w:szCs w:val="28"/>
        </w:rPr>
        <w:softHyphen/>
        <w:t>тической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z w:val="28"/>
          <w:szCs w:val="28"/>
        </w:rPr>
        <w:t xml:space="preserve"> к </w:t>
      </w:r>
      <w:r>
        <w:rPr>
          <w:sz w:val="28"/>
          <w:szCs w:val="28"/>
        </w:rPr>
        <w:t>между</w:t>
      </w:r>
      <w:r>
        <w:rPr>
          <w:sz w:val="28"/>
          <w:szCs w:val="28"/>
        </w:rPr>
        <w:softHyphen/>
        <w:t>народному и внутреннему положению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Колхозная деревня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внимательно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следит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событием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фронтах отечественной войны, с</w:t>
      </w:r>
      <w:r>
        <w:rPr>
          <w:sz w:val="28"/>
          <w:szCs w:val="28"/>
        </w:rPr>
        <w:t> </w:t>
      </w:r>
      <w:r>
        <w:rPr>
          <w:sz w:val="28"/>
          <w:szCs w:val="28"/>
        </w:rPr>
        <w:t>большой радостью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известия о победах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доблестной Красней Армии.</w:t>
      </w:r>
    </w:p>
    <w:p w:rsidR="00363520" w:rsidRDefault="00363520" w:rsidP="00363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Решительный подъем политической и культурной работы среди колхозников и колхозниц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основная зада</w:t>
      </w:r>
      <w:r>
        <w:rPr>
          <w:sz w:val="28"/>
          <w:szCs w:val="28"/>
        </w:rPr>
        <w:softHyphen/>
        <w:t>ча политико-просветительных учреждений в деревне</w:t>
      </w:r>
    </w:p>
    <w:p w:rsidR="00363520" w:rsidRDefault="00363520" w:rsidP="00363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Колхозники и особенно молодежь в зимние вечера жад</w:t>
      </w:r>
      <w:r>
        <w:rPr>
          <w:sz w:val="28"/>
          <w:szCs w:val="28"/>
        </w:rPr>
        <w:softHyphen/>
        <w:t>но ищут всякой возможности с пользой для себя провести вечер, и если в избе-читальне тепло, чисто и уютно, если здесь есть литература, газе</w:t>
      </w:r>
      <w:r>
        <w:rPr>
          <w:sz w:val="28"/>
          <w:szCs w:val="28"/>
        </w:rPr>
        <w:softHyphen/>
        <w:t xml:space="preserve">ты, радио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сюда с</w:t>
      </w:r>
      <w:r>
        <w:rPr>
          <w:sz w:val="28"/>
          <w:szCs w:val="28"/>
        </w:rPr>
        <w:t> </w:t>
      </w:r>
      <w:r>
        <w:rPr>
          <w:sz w:val="28"/>
          <w:szCs w:val="28"/>
        </w:rPr>
        <w:t>желанием соберутся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колхозники.</w:t>
      </w:r>
    </w:p>
    <w:p w:rsidR="00363520" w:rsidRDefault="00363520" w:rsidP="00363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Состоявшееся на днях партийное собрание в решения отметило, что</w:t>
      </w:r>
      <w:r>
        <w:rPr>
          <w:sz w:val="28"/>
          <w:szCs w:val="28"/>
        </w:rPr>
        <w:t> </w:t>
      </w:r>
      <w:r>
        <w:rPr>
          <w:sz w:val="28"/>
          <w:szCs w:val="28"/>
        </w:rPr>
        <w:t>избы-читальни работают у нас слабо, они не стали ещё цент</w:t>
      </w:r>
      <w:r>
        <w:rPr>
          <w:sz w:val="28"/>
          <w:szCs w:val="28"/>
        </w:rPr>
        <w:softHyphen/>
        <w:t>ром политико-просветительной работы на селе. Вот в колхозе «Искра революции» есть изба-читальня, обеспе</w:t>
      </w:r>
      <w:r>
        <w:rPr>
          <w:sz w:val="28"/>
          <w:szCs w:val="28"/>
        </w:rPr>
        <w:softHyphen/>
        <w:t>чена она топливом, керосином, выписаны газеты, есть книги, но избач Русаков всё же не открывает её, ссылаясь на то, что не для кого от</w:t>
      </w:r>
      <w:r>
        <w:rPr>
          <w:sz w:val="28"/>
          <w:szCs w:val="28"/>
        </w:rPr>
        <w:softHyphen/>
        <w:t>крывать избу-читальню. А молодежь по</w:t>
      </w:r>
      <w:r>
        <w:rPr>
          <w:sz w:val="28"/>
          <w:szCs w:val="28"/>
        </w:rPr>
        <w:t> </w:t>
      </w:r>
      <w:r>
        <w:rPr>
          <w:sz w:val="28"/>
          <w:szCs w:val="28"/>
        </w:rPr>
        <w:t>вечерам скитается по улицам. Выписанную на избу-читальню «Комсомольскую правду» читает только Русаков, ибо идет она к нему на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дом. Нет вкуса к работе и у избача Мордашова в колхозе «Активист». Надо сказать, что партийные организации Лебедевского и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Козьмодемьянского</w:t>
      </w:r>
      <w:proofErr w:type="spellEnd"/>
      <w:r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softHyphen/>
        <w:t xml:space="preserve">тов запустили этот важнейший участок работы, </w:t>
      </w:r>
      <w:proofErr w:type="gramStart"/>
      <w:r>
        <w:rPr>
          <w:sz w:val="28"/>
          <w:szCs w:val="28"/>
        </w:rPr>
        <w:t>этот</w:t>
      </w:r>
      <w:proofErr w:type="gramEnd"/>
      <w:r>
        <w:rPr>
          <w:sz w:val="28"/>
          <w:szCs w:val="28"/>
        </w:rPr>
        <w:t xml:space="preserve"> а ком</w:t>
      </w:r>
      <w:r>
        <w:rPr>
          <w:sz w:val="28"/>
          <w:szCs w:val="28"/>
        </w:rPr>
        <w:softHyphen/>
        <w:t>сомольцы формально отнеслись к своей задаче шефства над избами-читальнями. Несколько лучше обстоит дело в избах-читальнях колхозов «</w:t>
      </w:r>
      <w:proofErr w:type="spellStart"/>
      <w:r>
        <w:rPr>
          <w:sz w:val="28"/>
          <w:szCs w:val="28"/>
        </w:rPr>
        <w:t>Укорно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Игенче</w:t>
      </w:r>
      <w:proofErr w:type="spellEnd"/>
      <w:r>
        <w:rPr>
          <w:sz w:val="28"/>
          <w:szCs w:val="28"/>
        </w:rPr>
        <w:t>». Здесь выписываются газеты, жур</w:t>
      </w:r>
      <w:r>
        <w:rPr>
          <w:sz w:val="28"/>
          <w:szCs w:val="28"/>
        </w:rPr>
        <w:softHyphen/>
        <w:t xml:space="preserve">налы, </w:t>
      </w:r>
      <w:r>
        <w:rPr>
          <w:sz w:val="28"/>
          <w:szCs w:val="28"/>
        </w:rPr>
        <w:lastRenderedPageBreak/>
        <w:t>проводится читка их и сообщений Советского Информбюро, работают кружки художественной самодеятельности.</w:t>
      </w:r>
    </w:p>
    <w:p w:rsidR="00363520" w:rsidRDefault="00363520" w:rsidP="00363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Надо решительно улучшить работу изб читален и добить</w:t>
      </w:r>
      <w:r>
        <w:rPr>
          <w:sz w:val="28"/>
          <w:szCs w:val="28"/>
        </w:rPr>
        <w:softHyphen/>
        <w:t>ся, чтобы они действительно стали центрам культуры на селе. Пользуясь всеми свои</w:t>
      </w:r>
      <w:r>
        <w:rPr>
          <w:sz w:val="28"/>
          <w:szCs w:val="28"/>
        </w:rPr>
        <w:softHyphen/>
        <w:t>ми средствами, они должны помочь колхозам быстрее за</w:t>
      </w:r>
      <w:r>
        <w:rPr>
          <w:sz w:val="28"/>
          <w:szCs w:val="28"/>
        </w:rPr>
        <w:softHyphen/>
        <w:t>кончить выполнение обяза</w:t>
      </w:r>
      <w:r>
        <w:rPr>
          <w:sz w:val="28"/>
          <w:szCs w:val="28"/>
        </w:rPr>
        <w:softHyphen/>
        <w:t>тельств перед государством и хорошо подготовиться к весеннему севу.</w:t>
      </w:r>
    </w:p>
    <w:p w:rsidR="00363520" w:rsidRDefault="00363520" w:rsidP="0036352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Велики</w:t>
      </w:r>
      <w:r w:rsidR="00C7279D">
        <w:rPr>
          <w:sz w:val="28"/>
          <w:szCs w:val="28"/>
        </w:rPr>
        <w:t xml:space="preserve"> </w:t>
      </w:r>
      <w:r>
        <w:rPr>
          <w:sz w:val="28"/>
          <w:szCs w:val="28"/>
        </w:rPr>
        <w:t>возм</w:t>
      </w:r>
      <w:bookmarkStart w:id="0" w:name="_GoBack"/>
      <w:bookmarkEnd w:id="0"/>
      <w:r>
        <w:rPr>
          <w:sz w:val="28"/>
          <w:szCs w:val="28"/>
        </w:rPr>
        <w:t>ожности</w:t>
      </w:r>
      <w:proofErr w:type="gramEnd"/>
      <w:r>
        <w:rPr>
          <w:sz w:val="28"/>
          <w:szCs w:val="28"/>
        </w:rPr>
        <w:t xml:space="preserve"> избы-читальни в распространении агротехнических знаний среди колхозников. В избах-читаль</w:t>
      </w:r>
      <w:r>
        <w:rPr>
          <w:sz w:val="28"/>
          <w:szCs w:val="28"/>
        </w:rPr>
        <w:softHyphen/>
        <w:t>нях надо проводить беседы на агротехнические темы, организовать агротехнические кружки, выставки, популяри</w:t>
      </w:r>
      <w:r>
        <w:rPr>
          <w:sz w:val="28"/>
          <w:szCs w:val="28"/>
        </w:rPr>
        <w:softHyphen/>
        <w:t>зировать лучший опыт получения высоких урожаев, уве</w:t>
      </w:r>
      <w:r>
        <w:rPr>
          <w:sz w:val="28"/>
          <w:szCs w:val="28"/>
        </w:rPr>
        <w:softHyphen/>
        <w:t>личения продуктивности жи</w:t>
      </w:r>
      <w:r>
        <w:rPr>
          <w:sz w:val="28"/>
          <w:szCs w:val="28"/>
        </w:rPr>
        <w:softHyphen/>
        <w:t>вотноводства. Идя навстречу культурным запросам масс, избы-читальни должны развивать художественную самодеятельность, проводить беседы на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естественнонаучные темы.</w:t>
      </w:r>
    </w:p>
    <w:p w:rsidR="00363520" w:rsidRDefault="00363520" w:rsidP="00363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Душой всей политико-просветительской работы должны быть коммунисты, комсомольцы. От их инициативы в </w:t>
      </w:r>
      <w:proofErr w:type="gramStart"/>
      <w:r>
        <w:rPr>
          <w:sz w:val="28"/>
          <w:szCs w:val="28"/>
        </w:rPr>
        <w:t>настойчивости</w:t>
      </w:r>
      <w:proofErr w:type="gramEnd"/>
      <w:r>
        <w:rPr>
          <w:sz w:val="28"/>
          <w:szCs w:val="28"/>
        </w:rPr>
        <w:t xml:space="preserve"> прежде всего зависит успех воспитания колхозников и колхозниц. Очень существенную помощь избе-читальне может оказать сельская интеллигенция. Не только учителя, но также врачи, агрономы, ветеринары, фельдшера могут и должны быть привлечены к избам-читальням, они могут, соответственно своим знаниям, просвещать колхозные массы. Надо привлекать к руководству избами-читальнями инвалидов отечественной войны, комсомольских активистов.</w:t>
      </w:r>
    </w:p>
    <w:p w:rsidR="00363520" w:rsidRDefault="00363520" w:rsidP="00363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Оживим и по-боевому организуем работу изб-читален, клубов, библиотек. Ещё выше поднимем активность колхозного крестьянства 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решении поставленных перед ним больших и серьезных задач.</w:t>
      </w:r>
    </w:p>
    <w:p w:rsidR="00363520" w:rsidRDefault="00363520" w:rsidP="00363520">
      <w:pPr>
        <w:spacing w:line="360" w:lineRule="auto"/>
        <w:ind w:firstLine="720"/>
        <w:jc w:val="both"/>
        <w:rPr>
          <w:sz w:val="28"/>
          <w:szCs w:val="28"/>
        </w:rPr>
      </w:pPr>
    </w:p>
    <w:p w:rsidR="00363520" w:rsidRPr="002F09E0" w:rsidRDefault="00363520" w:rsidP="00363520">
      <w:pPr>
        <w:spacing w:line="360" w:lineRule="auto"/>
        <w:jc w:val="right"/>
        <w:rPr>
          <w:i/>
          <w:sz w:val="28"/>
          <w:szCs w:val="28"/>
        </w:rPr>
      </w:pPr>
      <w:r w:rsidRPr="002F09E0">
        <w:rPr>
          <w:i/>
          <w:sz w:val="28"/>
          <w:szCs w:val="28"/>
        </w:rPr>
        <w:t xml:space="preserve">Колхозный ударник. </w:t>
      </w:r>
      <w:r>
        <w:rPr>
          <w:i/>
          <w:sz w:val="28"/>
          <w:szCs w:val="28"/>
        </w:rPr>
        <w:t>–</w:t>
      </w:r>
      <w:r w:rsidRPr="002F09E0">
        <w:rPr>
          <w:i/>
          <w:sz w:val="28"/>
          <w:szCs w:val="28"/>
        </w:rPr>
        <w:t xml:space="preserve"> 1944</w:t>
      </w:r>
      <w:r>
        <w:rPr>
          <w:i/>
          <w:sz w:val="28"/>
          <w:szCs w:val="28"/>
        </w:rPr>
        <w:t xml:space="preserve"> </w:t>
      </w:r>
      <w:r w:rsidRPr="002F09E0">
        <w:rPr>
          <w:i/>
          <w:sz w:val="28"/>
          <w:szCs w:val="28"/>
        </w:rPr>
        <w:t xml:space="preserve">г. </w:t>
      </w:r>
      <w:r>
        <w:rPr>
          <w:i/>
          <w:sz w:val="28"/>
          <w:szCs w:val="28"/>
        </w:rPr>
        <w:t xml:space="preserve">– </w:t>
      </w:r>
      <w:r w:rsidRPr="002F09E0">
        <w:rPr>
          <w:i/>
          <w:sz w:val="28"/>
          <w:szCs w:val="28"/>
        </w:rPr>
        <w:t xml:space="preserve"> № 2 (9 января). </w:t>
      </w:r>
      <w:r>
        <w:rPr>
          <w:i/>
          <w:sz w:val="28"/>
          <w:szCs w:val="28"/>
        </w:rPr>
        <w:t>–</w:t>
      </w:r>
      <w:r w:rsidRPr="002F09E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Pr="002F09E0">
        <w:rPr>
          <w:i/>
          <w:sz w:val="28"/>
          <w:szCs w:val="28"/>
        </w:rPr>
        <w:t>. 1</w:t>
      </w:r>
    </w:p>
    <w:p w:rsidR="002136BE" w:rsidRDefault="00C7279D"/>
    <w:sectPr w:rsidR="0021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C7"/>
    <w:rsid w:val="00136BC7"/>
    <w:rsid w:val="00363520"/>
    <w:rsid w:val="005F4C99"/>
    <w:rsid w:val="00984A66"/>
    <w:rsid w:val="00C7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Ал. Яковлева</dc:creator>
  <cp:lastModifiedBy>Ольга Ал. Яковлева</cp:lastModifiedBy>
  <cp:revision>3</cp:revision>
  <dcterms:created xsi:type="dcterms:W3CDTF">2015-06-19T09:26:00Z</dcterms:created>
  <dcterms:modified xsi:type="dcterms:W3CDTF">2015-06-19T09:29:00Z</dcterms:modified>
</cp:coreProperties>
</file>