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24" w:rsidRDefault="00CA7824">
      <w:pPr>
        <w:pStyle w:val="ConsPlusNormal"/>
        <w:jc w:val="right"/>
        <w:outlineLvl w:val="0"/>
      </w:pPr>
      <w:r>
        <w:t>Утверждаю</w:t>
      </w:r>
    </w:p>
    <w:p w:rsidR="00CA7824" w:rsidRDefault="00CA7824">
      <w:pPr>
        <w:pStyle w:val="ConsPlusNormal"/>
        <w:jc w:val="right"/>
      </w:pPr>
      <w:bookmarkStart w:id="0" w:name="_GoBack"/>
      <w:r>
        <w:t>Первый заместитель</w:t>
      </w:r>
    </w:p>
    <w:p w:rsidR="00CA7824" w:rsidRDefault="00CA7824">
      <w:pPr>
        <w:pStyle w:val="ConsPlusNormal"/>
        <w:jc w:val="right"/>
      </w:pPr>
      <w:r>
        <w:t>Министра культуры</w:t>
      </w:r>
    </w:p>
    <w:p w:rsidR="00CA7824" w:rsidRDefault="00CA7824">
      <w:pPr>
        <w:pStyle w:val="ConsPlusNormal"/>
        <w:jc w:val="right"/>
      </w:pPr>
      <w:r>
        <w:t>Российской Федерации</w:t>
      </w:r>
    </w:p>
    <w:p w:rsidR="00CA7824" w:rsidRDefault="00CA7824">
      <w:pPr>
        <w:pStyle w:val="ConsPlusNormal"/>
        <w:jc w:val="right"/>
      </w:pPr>
      <w:r>
        <w:t>В.В.АРИСТАРХОВ</w:t>
      </w:r>
    </w:p>
    <w:p w:rsidR="00CA7824" w:rsidRDefault="00CA7824">
      <w:pPr>
        <w:pStyle w:val="ConsPlusNormal"/>
        <w:jc w:val="right"/>
      </w:pPr>
      <w:r>
        <w:t>от 27 апреля 2017 года</w:t>
      </w:r>
    </w:p>
    <w:bookmarkEnd w:id="0"/>
    <w:p w:rsidR="00CA7824" w:rsidRDefault="00CA7824">
      <w:pPr>
        <w:pStyle w:val="ConsPlusNormal"/>
        <w:ind w:firstLine="540"/>
        <w:jc w:val="both"/>
      </w:pPr>
    </w:p>
    <w:p w:rsidR="00CA7824" w:rsidRDefault="00CA7824">
      <w:pPr>
        <w:pStyle w:val="ConsPlusTitle"/>
        <w:jc w:val="center"/>
      </w:pPr>
      <w:r>
        <w:t>ПЛАН</w:t>
      </w:r>
    </w:p>
    <w:p w:rsidR="00CA7824" w:rsidRDefault="00CA7824">
      <w:pPr>
        <w:pStyle w:val="ConsPlusTitle"/>
        <w:jc w:val="center"/>
      </w:pPr>
      <w:r>
        <w:t>МЕРОПРИЯТИЙ ("ДОРОЖНАЯ КАРТА") ПО ПЕРСПЕКТИВНОМУ РАЗВИТИЮ</w:t>
      </w:r>
    </w:p>
    <w:p w:rsidR="00CA7824" w:rsidRDefault="00CA7824">
      <w:pPr>
        <w:pStyle w:val="ConsPlusTitle"/>
        <w:jc w:val="center"/>
      </w:pPr>
      <w:r>
        <w:t>ОБЩЕДОСТУПНЫХ БИБЛИОТЕК РОССИЙСКОЙ ФЕДЕРАЦИИ</w:t>
      </w:r>
    </w:p>
    <w:p w:rsidR="00CA7824" w:rsidRDefault="00CA7824">
      <w:pPr>
        <w:pStyle w:val="ConsPlusTitle"/>
        <w:jc w:val="center"/>
      </w:pPr>
      <w:r>
        <w:t>НА 2017</w:t>
      </w:r>
      <w:r w:rsidR="004A2672">
        <w:t>–</w:t>
      </w:r>
      <w:r>
        <w:t>2021 ГОДЫ</w:t>
      </w:r>
    </w:p>
    <w:p w:rsidR="00CA7824" w:rsidRDefault="00CA7824">
      <w:pPr>
        <w:pStyle w:val="ConsPlusNormal"/>
        <w:ind w:firstLine="540"/>
        <w:jc w:val="both"/>
      </w:pPr>
    </w:p>
    <w:p w:rsidR="00CA7824" w:rsidRDefault="00CA7824">
      <w:pPr>
        <w:pStyle w:val="ConsPlusNormal"/>
        <w:ind w:firstLine="540"/>
        <w:jc w:val="both"/>
      </w:pPr>
      <w:r>
        <w:t>1. План мероприятий ("дорожная карта") по перспективному развитию общедоступных библиотек Российской Федерации на 2017 - 2021 годы (далее - "дорожная карта") реализуется в рамках задач, определенных "</w:t>
      </w:r>
      <w:hyperlink r:id="rId5" w:history="1">
        <w:r>
          <w:rPr>
            <w:color w:val="0000FF"/>
          </w:rPr>
          <w:t>Основами</w:t>
        </w:r>
      </w:hyperlink>
      <w:r>
        <w:t xml:space="preserve"> государственной культурной политики", утвержденными Указом Президента Российской Федерации от 24.12.2014 N 808, </w:t>
      </w:r>
      <w:hyperlink r:id="rId6" w:history="1">
        <w:r>
          <w:rPr>
            <w:color w:val="0000FF"/>
          </w:rPr>
          <w:t>Стратегией</w:t>
        </w:r>
      </w:hyperlink>
      <w:r>
        <w:t xml:space="preserve"> государственной культурной политики на период до 2030 года, утвержденной распоряжением Правительства Российской Федерации от 29 февраля 2016 г. N 326-р, и "Модельным стандартом деятельности общедоступной библиотеки", утвержденным Министром культуры Российской Федерации В.Р. </w:t>
      </w:r>
      <w:proofErr w:type="spellStart"/>
      <w:r>
        <w:t>Мединским</w:t>
      </w:r>
      <w:proofErr w:type="spellEnd"/>
      <w:r>
        <w:t xml:space="preserve"> 31.10.2014 г. (далее - Модельный стандарт), в части усиления роли современных библиотек в деле просвещения и воспитания, создания на базе библиотек культурно-просветительских центров, развития библиотек как общественных институтов распространения книги и приобщения к чтению.</w:t>
      </w:r>
    </w:p>
    <w:p w:rsidR="00CA7824" w:rsidRDefault="00CA7824">
      <w:pPr>
        <w:pStyle w:val="ConsPlusNormal"/>
        <w:spacing w:before="220"/>
        <w:ind w:firstLine="540"/>
        <w:jc w:val="both"/>
      </w:pPr>
      <w:r>
        <w:t>2. Целью преобразований, отраженных в "дорожной карте", является создание информационного, интеллектуального пространства, развитие и поддержка интереса граждан Российской Федерации к чтению, обеспечение сохранности культурного наследия и создание уникальных цифровых коллекций в библиотеках, обеспечение доступности библиотек для инвалидов, приобщение граждан к мировому культурному наследию.</w:t>
      </w:r>
    </w:p>
    <w:p w:rsidR="00CA7824" w:rsidRDefault="00CA7824">
      <w:pPr>
        <w:pStyle w:val="ConsPlusNormal"/>
        <w:spacing w:before="220"/>
        <w:ind w:firstLine="540"/>
        <w:jc w:val="both"/>
      </w:pPr>
      <w:r>
        <w:t xml:space="preserve">3. Результатом развития общедоступных библиотек послужит динамика роста показателей в следующих видах деятельности общедоступных библиотек: библиотечно-библиографического обслуживания (в том числе путем информатизации общедоступных библиотек), культурно-просветительской работе, направленной, в первую очередь, на детскую и подростковую аудиторию, создание </w:t>
      </w:r>
      <w:proofErr w:type="spellStart"/>
      <w:r>
        <w:t>безбарьерной</w:t>
      </w:r>
      <w:proofErr w:type="spellEnd"/>
      <w:r>
        <w:t xml:space="preserve"> среды.</w:t>
      </w:r>
    </w:p>
    <w:p w:rsidR="00CA7824" w:rsidRDefault="00CA7824">
      <w:pPr>
        <w:pStyle w:val="ConsPlusNormal"/>
        <w:spacing w:before="220"/>
        <w:ind w:firstLine="540"/>
        <w:jc w:val="both"/>
      </w:pPr>
      <w:r>
        <w:t>4. Задачами "дорожной карты" являются:</w:t>
      </w:r>
    </w:p>
    <w:p w:rsidR="00CA7824" w:rsidRDefault="00CA7824">
      <w:pPr>
        <w:pStyle w:val="ConsPlusNormal"/>
        <w:spacing w:before="220"/>
        <w:ind w:firstLine="540"/>
        <w:jc w:val="both"/>
      </w:pPr>
      <w:r>
        <w:t>- повышение качества библиотечно-информационного обслуживания населения;</w:t>
      </w:r>
    </w:p>
    <w:p w:rsidR="00CA7824" w:rsidRDefault="00CA7824">
      <w:pPr>
        <w:pStyle w:val="ConsPlusNormal"/>
        <w:spacing w:before="220"/>
        <w:ind w:firstLine="540"/>
        <w:jc w:val="both"/>
      </w:pPr>
      <w:r>
        <w:t>- увеличение количества пользователей общедоступных библиотек;</w:t>
      </w:r>
    </w:p>
    <w:p w:rsidR="00CA7824" w:rsidRDefault="00CA7824">
      <w:pPr>
        <w:pStyle w:val="ConsPlusNormal"/>
        <w:spacing w:before="220"/>
        <w:ind w:firstLine="540"/>
        <w:jc w:val="both"/>
      </w:pPr>
      <w:r>
        <w:t>- модернизация материально-технической базы библиотек;</w:t>
      </w:r>
    </w:p>
    <w:p w:rsidR="00CA7824" w:rsidRDefault="00CA7824">
      <w:pPr>
        <w:pStyle w:val="ConsPlusNormal"/>
        <w:spacing w:before="220"/>
        <w:ind w:firstLine="540"/>
        <w:jc w:val="both"/>
      </w:pPr>
      <w:r>
        <w:t>- преобразование общедоступных библиотек в центры инновационного роста.</w:t>
      </w:r>
    </w:p>
    <w:p w:rsidR="00CA7824" w:rsidRDefault="00CA7824">
      <w:pPr>
        <w:pStyle w:val="ConsPlusNormal"/>
        <w:spacing w:before="220"/>
        <w:ind w:firstLine="540"/>
        <w:jc w:val="both"/>
      </w:pPr>
      <w:r>
        <w:t>5. Основные ожидаемые результаты реализации "дорожной карты":</w:t>
      </w:r>
    </w:p>
    <w:p w:rsidR="00CA7824" w:rsidRDefault="00CA7824">
      <w:pPr>
        <w:pStyle w:val="ConsPlusNormal"/>
        <w:spacing w:before="220"/>
        <w:ind w:firstLine="540"/>
        <w:jc w:val="both"/>
      </w:pPr>
      <w:r>
        <w:t>- повышение значимости общедоступной библиотеки, как социального института, в российском обществе;</w:t>
      </w:r>
    </w:p>
    <w:p w:rsidR="00CA7824" w:rsidRDefault="00CA7824">
      <w:pPr>
        <w:pStyle w:val="ConsPlusNormal"/>
        <w:spacing w:before="220"/>
        <w:ind w:firstLine="540"/>
        <w:jc w:val="both"/>
      </w:pPr>
      <w:r>
        <w:t>- повышение социального статуса библиотечных работников, престижа профессии "библиотекарь";</w:t>
      </w:r>
    </w:p>
    <w:p w:rsidR="00CA7824" w:rsidRDefault="00CA7824">
      <w:pPr>
        <w:pStyle w:val="ConsPlusNormal"/>
        <w:spacing w:before="220"/>
        <w:ind w:firstLine="540"/>
        <w:jc w:val="both"/>
      </w:pPr>
      <w:r>
        <w:t>- создание на базе библиотек инновационных центров по пропаганде чтения и приобщению к электронному пространству знаний.</w:t>
      </w:r>
    </w:p>
    <w:p w:rsidR="00CA7824" w:rsidRDefault="00CA7824">
      <w:pPr>
        <w:pStyle w:val="ConsPlusNormal"/>
        <w:ind w:firstLine="540"/>
        <w:jc w:val="both"/>
      </w:pPr>
    </w:p>
    <w:p w:rsidR="00CA7824" w:rsidRDefault="00CA7824">
      <w:pPr>
        <w:pStyle w:val="ConsPlusTitle"/>
        <w:jc w:val="center"/>
        <w:outlineLvl w:val="1"/>
      </w:pPr>
      <w:r>
        <w:t>I. Обеспечение сохранности библиотечного</w:t>
      </w:r>
    </w:p>
    <w:p w:rsidR="00CA7824" w:rsidRDefault="00CA7824">
      <w:pPr>
        <w:pStyle w:val="ConsPlusTitle"/>
        <w:jc w:val="center"/>
      </w:pPr>
      <w:r>
        <w:t>культурного наследия</w:t>
      </w:r>
    </w:p>
    <w:p w:rsidR="00CA7824" w:rsidRDefault="00CA782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737"/>
        <w:gridCol w:w="737"/>
        <w:gridCol w:w="737"/>
        <w:gridCol w:w="737"/>
        <w:gridCol w:w="737"/>
        <w:gridCol w:w="737"/>
      </w:tblGrid>
      <w:tr w:rsidR="00CA7824">
        <w:tc>
          <w:tcPr>
            <w:tcW w:w="4932" w:type="dxa"/>
          </w:tcPr>
          <w:p w:rsidR="00CA7824" w:rsidRDefault="00CA782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2021 год</w:t>
            </w:r>
          </w:p>
        </w:tc>
      </w:tr>
      <w:tr w:rsidR="00CA7824">
        <w:tc>
          <w:tcPr>
            <w:tcW w:w="4932" w:type="dxa"/>
            <w:vAlign w:val="bottom"/>
          </w:tcPr>
          <w:p w:rsidR="00CA7824" w:rsidRDefault="00CA7824">
            <w:pPr>
              <w:pStyle w:val="ConsPlusNormal"/>
            </w:pPr>
            <w:r>
              <w:t>1. Доля документов библиотечного фонда, хранящихся в электронной форме, от общего объема фонда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1,0</w:t>
            </w:r>
          </w:p>
        </w:tc>
      </w:tr>
      <w:tr w:rsidR="00CA7824">
        <w:tc>
          <w:tcPr>
            <w:tcW w:w="4932" w:type="dxa"/>
            <w:vAlign w:val="bottom"/>
          </w:tcPr>
          <w:p w:rsidR="00CA7824" w:rsidRDefault="00CA7824">
            <w:pPr>
              <w:pStyle w:val="ConsPlusNormal"/>
            </w:pPr>
            <w:r>
              <w:t>2. Доля библиографических записей, отображенных в электронном каталоге, от общего числа библиографических записей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65,0</w:t>
            </w:r>
          </w:p>
        </w:tc>
      </w:tr>
      <w:tr w:rsidR="00CA7824">
        <w:tc>
          <w:tcPr>
            <w:tcW w:w="4932" w:type="dxa"/>
          </w:tcPr>
          <w:p w:rsidR="00CA7824" w:rsidRDefault="00CA7824">
            <w:pPr>
              <w:pStyle w:val="ConsPlusNormal"/>
            </w:pPr>
            <w:r>
              <w:t>3. Доля документов, по отношению к которым применяются меры защиты (реставрация, консервация, стабилизация), от объема соответствующего фонда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25,0</w:t>
            </w:r>
          </w:p>
        </w:tc>
      </w:tr>
    </w:tbl>
    <w:p w:rsidR="00CA7824" w:rsidRDefault="00CA7824">
      <w:pPr>
        <w:pStyle w:val="ConsPlusNormal"/>
        <w:ind w:firstLine="540"/>
        <w:jc w:val="both"/>
      </w:pPr>
    </w:p>
    <w:p w:rsidR="00CA7824" w:rsidRDefault="00CA7824">
      <w:pPr>
        <w:pStyle w:val="ConsPlusTitle"/>
        <w:jc w:val="center"/>
        <w:outlineLvl w:val="1"/>
      </w:pPr>
      <w:r>
        <w:t>II. Развитие материально-технической базы</w:t>
      </w:r>
    </w:p>
    <w:p w:rsidR="00CA7824" w:rsidRDefault="00CA782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737"/>
        <w:gridCol w:w="737"/>
        <w:gridCol w:w="737"/>
        <w:gridCol w:w="737"/>
        <w:gridCol w:w="737"/>
        <w:gridCol w:w="737"/>
      </w:tblGrid>
      <w:tr w:rsidR="00CA7824">
        <w:tc>
          <w:tcPr>
            <w:tcW w:w="4932" w:type="dxa"/>
          </w:tcPr>
          <w:p w:rsidR="00CA7824" w:rsidRDefault="00CA782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2021 год</w:t>
            </w:r>
          </w:p>
        </w:tc>
      </w:tr>
      <w:tr w:rsidR="00CA7824">
        <w:tc>
          <w:tcPr>
            <w:tcW w:w="4932" w:type="dxa"/>
          </w:tcPr>
          <w:p w:rsidR="00CA7824" w:rsidRDefault="00CA7824">
            <w:pPr>
              <w:pStyle w:val="ConsPlusNormal"/>
            </w:pPr>
            <w:r>
              <w:t>1. Доля общедоступных библиотек, материально-технические условия которых позволяют реализовать задачи модельного стандарта, от общего числа библиотек:</w:t>
            </w:r>
          </w:p>
        </w:tc>
        <w:tc>
          <w:tcPr>
            <w:tcW w:w="737" w:type="dxa"/>
            <w:vAlign w:val="center"/>
          </w:tcPr>
          <w:p w:rsidR="00CA7824" w:rsidRDefault="00CA782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</w:pPr>
          </w:p>
        </w:tc>
        <w:tc>
          <w:tcPr>
            <w:tcW w:w="737" w:type="dxa"/>
          </w:tcPr>
          <w:p w:rsidR="00CA7824" w:rsidRDefault="00CA7824">
            <w:pPr>
              <w:pStyle w:val="ConsPlusNormal"/>
            </w:pPr>
          </w:p>
        </w:tc>
        <w:tc>
          <w:tcPr>
            <w:tcW w:w="737" w:type="dxa"/>
          </w:tcPr>
          <w:p w:rsidR="00CA7824" w:rsidRDefault="00CA7824">
            <w:pPr>
              <w:pStyle w:val="ConsPlusNormal"/>
            </w:pPr>
          </w:p>
        </w:tc>
        <w:tc>
          <w:tcPr>
            <w:tcW w:w="737" w:type="dxa"/>
          </w:tcPr>
          <w:p w:rsidR="00CA7824" w:rsidRDefault="00CA7824">
            <w:pPr>
              <w:pStyle w:val="ConsPlusNormal"/>
            </w:pPr>
          </w:p>
        </w:tc>
        <w:tc>
          <w:tcPr>
            <w:tcW w:w="737" w:type="dxa"/>
          </w:tcPr>
          <w:p w:rsidR="00CA7824" w:rsidRDefault="00CA7824">
            <w:pPr>
              <w:pStyle w:val="ConsPlusNormal"/>
            </w:pPr>
          </w:p>
        </w:tc>
      </w:tr>
      <w:tr w:rsidR="00CA7824">
        <w:tc>
          <w:tcPr>
            <w:tcW w:w="4932" w:type="dxa"/>
            <w:vAlign w:val="center"/>
          </w:tcPr>
          <w:p w:rsidR="00CA7824" w:rsidRDefault="00CA7824">
            <w:pPr>
              <w:pStyle w:val="ConsPlusNormal"/>
            </w:pPr>
            <w:r>
              <w:t>- региональные общедоступные библиотеки;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</w:pP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100,0</w:t>
            </w:r>
          </w:p>
        </w:tc>
      </w:tr>
      <w:tr w:rsidR="00CA7824">
        <w:tc>
          <w:tcPr>
            <w:tcW w:w="4932" w:type="dxa"/>
          </w:tcPr>
          <w:p w:rsidR="00CA7824" w:rsidRDefault="00CA7824">
            <w:pPr>
              <w:pStyle w:val="ConsPlusNormal"/>
            </w:pPr>
            <w:r>
              <w:t>- муниципальные общедоступные библиотеки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</w:pP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25,0</w:t>
            </w:r>
          </w:p>
        </w:tc>
      </w:tr>
      <w:tr w:rsidR="00CA7824">
        <w:tc>
          <w:tcPr>
            <w:tcW w:w="4932" w:type="dxa"/>
            <w:vAlign w:val="bottom"/>
          </w:tcPr>
          <w:p w:rsidR="00CA7824" w:rsidRDefault="00CA7824">
            <w:pPr>
              <w:pStyle w:val="ConsPlusNormal"/>
            </w:pPr>
            <w:r>
              <w:t>2. Доля общедоступных библиотек, подключенных к сети Интернет, от их общего количества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100,0</w:t>
            </w:r>
          </w:p>
        </w:tc>
      </w:tr>
      <w:tr w:rsidR="00CA7824">
        <w:tc>
          <w:tcPr>
            <w:tcW w:w="4932" w:type="dxa"/>
            <w:vAlign w:val="bottom"/>
          </w:tcPr>
          <w:p w:rsidR="00CA7824" w:rsidRDefault="00CA7824">
            <w:pPr>
              <w:pStyle w:val="ConsPlusNormal"/>
            </w:pPr>
            <w:bookmarkStart w:id="1" w:name="P95"/>
            <w:bookmarkEnd w:id="1"/>
            <w:r>
              <w:t xml:space="preserve">3. Модернизация существующих или создание новых центров (отделов) по сохранению библиотечного фонда (центры реставрации и консервации) </w:t>
            </w:r>
            <w:hyperlink w:anchor="P1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CA7824" w:rsidRDefault="00CA7824">
            <w:pPr>
              <w:pStyle w:val="ConsPlusNormal"/>
            </w:pPr>
          </w:p>
        </w:tc>
        <w:tc>
          <w:tcPr>
            <w:tcW w:w="3685" w:type="dxa"/>
            <w:gridSpan w:val="5"/>
            <w:vAlign w:val="center"/>
          </w:tcPr>
          <w:p w:rsidR="00CA7824" w:rsidRDefault="00CA7824">
            <w:pPr>
              <w:pStyle w:val="ConsPlusNormal"/>
              <w:jc w:val="center"/>
            </w:pPr>
            <w:r>
              <w:t xml:space="preserve">согласно </w:t>
            </w:r>
            <w:hyperlink w:anchor="P262" w:history="1">
              <w:r>
                <w:rPr>
                  <w:color w:val="0000FF"/>
                </w:rPr>
                <w:t>приложению 1</w:t>
              </w:r>
            </w:hyperlink>
            <w:r>
              <w:t xml:space="preserve"> к "дорожной карте"</w:t>
            </w:r>
          </w:p>
        </w:tc>
      </w:tr>
      <w:tr w:rsidR="00CA7824">
        <w:tc>
          <w:tcPr>
            <w:tcW w:w="4932" w:type="dxa"/>
          </w:tcPr>
          <w:p w:rsidR="00CA7824" w:rsidRDefault="00CA7824">
            <w:pPr>
              <w:pStyle w:val="ConsPlusNormal"/>
            </w:pPr>
            <w:r>
              <w:t xml:space="preserve">4. Уровень пополнения библиотечных фондов документами </w:t>
            </w:r>
            <w:hyperlink w:anchor="P1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не менее 60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не менее 65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не менее 80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не менее 90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не менее 100</w:t>
            </w:r>
          </w:p>
        </w:tc>
      </w:tr>
    </w:tbl>
    <w:p w:rsidR="00CA7824" w:rsidRDefault="00CA7824">
      <w:pPr>
        <w:pStyle w:val="ConsPlusNormal"/>
        <w:ind w:firstLine="540"/>
        <w:jc w:val="both"/>
      </w:pPr>
    </w:p>
    <w:p w:rsidR="00CA7824" w:rsidRDefault="00CA7824">
      <w:pPr>
        <w:pStyle w:val="ConsPlusNormal"/>
        <w:ind w:firstLine="540"/>
        <w:jc w:val="both"/>
      </w:pPr>
      <w:r>
        <w:t>--------------------------------</w:t>
      </w:r>
    </w:p>
    <w:p w:rsidR="00CA7824" w:rsidRDefault="00CA7824">
      <w:pPr>
        <w:pStyle w:val="ConsPlusNormal"/>
        <w:spacing w:before="220"/>
        <w:ind w:firstLine="540"/>
        <w:jc w:val="both"/>
      </w:pPr>
      <w:bookmarkStart w:id="2" w:name="P107"/>
      <w:bookmarkEnd w:id="2"/>
      <w:r>
        <w:t xml:space="preserve">&lt;*&gt; </w:t>
      </w:r>
      <w:hyperlink w:anchor="P95" w:history="1">
        <w:r>
          <w:rPr>
            <w:color w:val="0000FF"/>
          </w:rPr>
          <w:t>П. 3 раздел II</w:t>
        </w:r>
      </w:hyperlink>
      <w:r>
        <w:t xml:space="preserve"> относится к субъектам Российской Федерации, указанным в </w:t>
      </w:r>
      <w:hyperlink w:anchor="P262" w:history="1">
        <w:r>
          <w:rPr>
            <w:color w:val="0000FF"/>
          </w:rPr>
          <w:t>приложении 1</w:t>
        </w:r>
      </w:hyperlink>
      <w:r>
        <w:t xml:space="preserve"> к "дорожной карте".</w:t>
      </w:r>
    </w:p>
    <w:p w:rsidR="00CA7824" w:rsidRDefault="00CA7824">
      <w:pPr>
        <w:pStyle w:val="ConsPlusNormal"/>
        <w:spacing w:before="220"/>
        <w:ind w:firstLine="540"/>
        <w:jc w:val="both"/>
      </w:pPr>
      <w:bookmarkStart w:id="3" w:name="P108"/>
      <w:bookmarkEnd w:id="3"/>
      <w:r>
        <w:lastRenderedPageBreak/>
        <w:t>&lt;**&gt; Количество документов на 1000 жителей (для субъекта Российской Федерации).</w:t>
      </w:r>
    </w:p>
    <w:p w:rsidR="00CA7824" w:rsidRDefault="00CA7824">
      <w:pPr>
        <w:pStyle w:val="ConsPlusNormal"/>
        <w:ind w:firstLine="540"/>
        <w:jc w:val="both"/>
      </w:pPr>
    </w:p>
    <w:p w:rsidR="00CA7824" w:rsidRDefault="00CA7824">
      <w:pPr>
        <w:pStyle w:val="ConsPlusTitle"/>
        <w:jc w:val="center"/>
        <w:outlineLvl w:val="1"/>
      </w:pPr>
      <w:r>
        <w:t>III. Культурно-просветительская деятельность</w:t>
      </w:r>
    </w:p>
    <w:p w:rsidR="00CA7824" w:rsidRDefault="00CA782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737"/>
        <w:gridCol w:w="737"/>
        <w:gridCol w:w="737"/>
        <w:gridCol w:w="737"/>
        <w:gridCol w:w="737"/>
        <w:gridCol w:w="737"/>
      </w:tblGrid>
      <w:tr w:rsidR="00CA7824">
        <w:tc>
          <w:tcPr>
            <w:tcW w:w="4932" w:type="dxa"/>
          </w:tcPr>
          <w:p w:rsidR="00CA7824" w:rsidRDefault="00CA782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2021 год</w:t>
            </w:r>
          </w:p>
        </w:tc>
      </w:tr>
      <w:tr w:rsidR="00CA7824">
        <w:tc>
          <w:tcPr>
            <w:tcW w:w="4932" w:type="dxa"/>
            <w:vAlign w:val="bottom"/>
          </w:tcPr>
          <w:p w:rsidR="00CA7824" w:rsidRDefault="00CA7824">
            <w:pPr>
              <w:pStyle w:val="ConsPlusNormal"/>
            </w:pPr>
            <w:r>
              <w:t>1. Количество культурно-просветительских мероприятий для разных возрастных категорий населения, направленных на развитие интереса граждан к чтению, привлечение к различным областям знания, краеведению (выставки, встречи с писателями, деятелями искусства и науки, историками, краеведами, конкурсы чтения, др. мероприятия), в том числе: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не менее 14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не менее 16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не менее 18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не менее 22</w:t>
            </w:r>
          </w:p>
        </w:tc>
      </w:tr>
      <w:tr w:rsidR="00CA7824">
        <w:tc>
          <w:tcPr>
            <w:tcW w:w="4932" w:type="dxa"/>
          </w:tcPr>
          <w:p w:rsidR="00CA7824" w:rsidRDefault="00CA7824">
            <w:pPr>
              <w:pStyle w:val="ConsPlusNormal"/>
            </w:pPr>
            <w:r>
              <w:t>- по месту расположения библиотеки;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</w:pP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не менее 11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не менее 13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не менее 14</w:t>
            </w:r>
          </w:p>
        </w:tc>
      </w:tr>
      <w:tr w:rsidR="00CA7824">
        <w:tc>
          <w:tcPr>
            <w:tcW w:w="4932" w:type="dxa"/>
            <w:vAlign w:val="center"/>
          </w:tcPr>
          <w:p w:rsidR="00CA7824" w:rsidRDefault="00CA7824">
            <w:pPr>
              <w:pStyle w:val="ConsPlusNormal"/>
            </w:pPr>
            <w:r>
              <w:t>- выездные мероприятия, в том числе проводимые в образовательных организациях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</w:pP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не менее 6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не менее 7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не менее 8</w:t>
            </w:r>
          </w:p>
        </w:tc>
      </w:tr>
      <w:tr w:rsidR="00CA7824">
        <w:tc>
          <w:tcPr>
            <w:tcW w:w="4932" w:type="dxa"/>
            <w:vAlign w:val="bottom"/>
          </w:tcPr>
          <w:p w:rsidR="00CA7824" w:rsidRDefault="00CA7824">
            <w:pPr>
              <w:pStyle w:val="ConsPlusNormal"/>
            </w:pPr>
            <w:r>
              <w:t>2. Охват детского населения в возрасте до 14 лет включительно участием в культурно-просветительских мероприятиях, проводимых общедоступными библиотеками, направленных на развитие технологического творчества, приобщение к научным знаниям и творчеству, от общего числа детского населения в возрасте до 14 лет включительно в субъекте Российской Федерации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20,0</w:t>
            </w:r>
          </w:p>
        </w:tc>
      </w:tr>
      <w:tr w:rsidR="00CA7824">
        <w:tc>
          <w:tcPr>
            <w:tcW w:w="4932" w:type="dxa"/>
            <w:vAlign w:val="bottom"/>
          </w:tcPr>
          <w:p w:rsidR="00CA7824" w:rsidRDefault="00CA7824">
            <w:pPr>
              <w:pStyle w:val="ConsPlusNormal"/>
            </w:pPr>
            <w:r>
              <w:t>3. Охват молодежи от 15 до 30 включительно участием в культурно-просветительских мероприятиях, проводимых общедоступными библиотеками, направленных на развитие технологического творчества, приобщение к научным знаниям и творчеству, от общего числа молодежи от 15 до 30 лет включительно в субъекте Российской Федерации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15,0</w:t>
            </w:r>
          </w:p>
        </w:tc>
      </w:tr>
    </w:tbl>
    <w:p w:rsidR="00CA7824" w:rsidRDefault="00CA7824">
      <w:pPr>
        <w:pStyle w:val="ConsPlusNormal"/>
        <w:ind w:firstLine="540"/>
        <w:jc w:val="both"/>
      </w:pPr>
    </w:p>
    <w:p w:rsidR="00CA7824" w:rsidRDefault="00CA7824">
      <w:pPr>
        <w:pStyle w:val="ConsPlusTitle"/>
        <w:jc w:val="center"/>
        <w:outlineLvl w:val="1"/>
      </w:pPr>
      <w:r>
        <w:t>IV. Обеспечение условий доступности для инвалидов и лиц</w:t>
      </w:r>
    </w:p>
    <w:p w:rsidR="00CA7824" w:rsidRDefault="00CA7824">
      <w:pPr>
        <w:pStyle w:val="ConsPlusTitle"/>
        <w:jc w:val="center"/>
      </w:pPr>
      <w:r>
        <w:t>с ограниченными возможностями здоровья</w:t>
      </w:r>
    </w:p>
    <w:p w:rsidR="00CA7824" w:rsidRDefault="00CA782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737"/>
        <w:gridCol w:w="737"/>
        <w:gridCol w:w="737"/>
        <w:gridCol w:w="737"/>
        <w:gridCol w:w="737"/>
        <w:gridCol w:w="737"/>
      </w:tblGrid>
      <w:tr w:rsidR="00CA7824">
        <w:tc>
          <w:tcPr>
            <w:tcW w:w="4932" w:type="dxa"/>
          </w:tcPr>
          <w:p w:rsidR="00CA7824" w:rsidRDefault="00CA782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2021 год</w:t>
            </w:r>
          </w:p>
        </w:tc>
      </w:tr>
      <w:tr w:rsidR="00CA7824">
        <w:tc>
          <w:tcPr>
            <w:tcW w:w="4932" w:type="dxa"/>
          </w:tcPr>
          <w:p w:rsidR="00CA7824" w:rsidRDefault="00CA7824">
            <w:pPr>
              <w:pStyle w:val="ConsPlusNormal"/>
            </w:pPr>
            <w:r>
              <w:lastRenderedPageBreak/>
              <w:t>1. Доля общедоступных библиотек, в которых обеспечены условия доступности для инвалидов и лиц с ограниченными возможностями здоровья (ОВЗ)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</w:pPr>
          </w:p>
        </w:tc>
        <w:tc>
          <w:tcPr>
            <w:tcW w:w="737" w:type="dxa"/>
          </w:tcPr>
          <w:p w:rsidR="00CA7824" w:rsidRDefault="00CA7824">
            <w:pPr>
              <w:pStyle w:val="ConsPlusNormal"/>
            </w:pPr>
          </w:p>
        </w:tc>
        <w:tc>
          <w:tcPr>
            <w:tcW w:w="737" w:type="dxa"/>
          </w:tcPr>
          <w:p w:rsidR="00CA7824" w:rsidRDefault="00CA7824">
            <w:pPr>
              <w:pStyle w:val="ConsPlusNormal"/>
            </w:pPr>
          </w:p>
        </w:tc>
        <w:tc>
          <w:tcPr>
            <w:tcW w:w="737" w:type="dxa"/>
          </w:tcPr>
          <w:p w:rsidR="00CA7824" w:rsidRDefault="00CA7824">
            <w:pPr>
              <w:pStyle w:val="ConsPlusNormal"/>
            </w:pPr>
          </w:p>
        </w:tc>
        <w:tc>
          <w:tcPr>
            <w:tcW w:w="737" w:type="dxa"/>
          </w:tcPr>
          <w:p w:rsidR="00CA7824" w:rsidRDefault="00CA7824">
            <w:pPr>
              <w:pStyle w:val="ConsPlusNormal"/>
            </w:pPr>
          </w:p>
        </w:tc>
      </w:tr>
      <w:tr w:rsidR="00CA7824">
        <w:tc>
          <w:tcPr>
            <w:tcW w:w="4932" w:type="dxa"/>
          </w:tcPr>
          <w:p w:rsidR="00CA7824" w:rsidRDefault="00CA7824">
            <w:pPr>
              <w:pStyle w:val="ConsPlusNormal"/>
            </w:pPr>
            <w:r>
              <w:t>- региональные общедоступные библиотеки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</w:pP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100,0</w:t>
            </w:r>
          </w:p>
        </w:tc>
      </w:tr>
      <w:tr w:rsidR="00CA7824">
        <w:tc>
          <w:tcPr>
            <w:tcW w:w="4932" w:type="dxa"/>
          </w:tcPr>
          <w:p w:rsidR="00CA7824" w:rsidRDefault="00CA7824">
            <w:pPr>
              <w:pStyle w:val="ConsPlusNormal"/>
            </w:pPr>
            <w:r>
              <w:t>- муниципальные общедоступные библиотеки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</w:pP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30,0</w:t>
            </w:r>
          </w:p>
        </w:tc>
      </w:tr>
      <w:tr w:rsidR="00CA7824">
        <w:tc>
          <w:tcPr>
            <w:tcW w:w="4932" w:type="dxa"/>
            <w:vAlign w:val="bottom"/>
          </w:tcPr>
          <w:p w:rsidR="00CA7824" w:rsidRDefault="00CA7824">
            <w:pPr>
              <w:pStyle w:val="ConsPlusNormal"/>
            </w:pPr>
            <w:r>
              <w:t>2. Удельный вес библиотек, имеющих условия доступности для лиц с нарушениями зрения, от общего количества библиотек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35,0</w:t>
            </w:r>
          </w:p>
        </w:tc>
      </w:tr>
      <w:tr w:rsidR="00CA7824">
        <w:tc>
          <w:tcPr>
            <w:tcW w:w="4932" w:type="dxa"/>
            <w:vAlign w:val="bottom"/>
          </w:tcPr>
          <w:p w:rsidR="00CA7824" w:rsidRDefault="00CA7824">
            <w:pPr>
              <w:pStyle w:val="ConsPlusNormal"/>
            </w:pPr>
            <w:r>
              <w:t>3. Удельный вес библиотек, имеющих условия доступности для лиц с нарушениями слуха, от общего количества библиотек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30,0</w:t>
            </w:r>
          </w:p>
        </w:tc>
      </w:tr>
      <w:tr w:rsidR="00CA7824">
        <w:tc>
          <w:tcPr>
            <w:tcW w:w="4932" w:type="dxa"/>
            <w:vAlign w:val="center"/>
          </w:tcPr>
          <w:p w:rsidR="00CA7824" w:rsidRDefault="00CA7824">
            <w:pPr>
              <w:pStyle w:val="ConsPlusNormal"/>
            </w:pPr>
            <w:r>
              <w:t>4. Доля культурно-просветительских мероприятий с возможностью участия инвалидов и лиц с ОВЗ от общего числа мероприятий, проводимых общедоступными библиотеками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20,0</w:t>
            </w:r>
          </w:p>
        </w:tc>
      </w:tr>
      <w:tr w:rsidR="00CA7824">
        <w:tc>
          <w:tcPr>
            <w:tcW w:w="4932" w:type="dxa"/>
            <w:vAlign w:val="bottom"/>
          </w:tcPr>
          <w:p w:rsidR="00CA7824" w:rsidRDefault="00CA7824">
            <w:pPr>
              <w:pStyle w:val="ConsPlusNormal"/>
            </w:pPr>
            <w:r>
              <w:t>5. Доля экземпляров документов библиотечного фонда в специальных форматах, предназначенных для использования слепыми и слабовидящими, от общего количества документов библиотечного фонда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1,5</w:t>
            </w:r>
          </w:p>
        </w:tc>
      </w:tr>
      <w:tr w:rsidR="00CA7824">
        <w:tc>
          <w:tcPr>
            <w:tcW w:w="4932" w:type="dxa"/>
            <w:vAlign w:val="center"/>
          </w:tcPr>
          <w:p w:rsidR="00CA7824" w:rsidRDefault="00CA7824">
            <w:pPr>
              <w:pStyle w:val="ConsPlusNormal"/>
            </w:pPr>
            <w:r>
              <w:t>6. Доля сотрудников библиотек, прошедших обучение (инструктирование) по предоставлению библиотечно-информационных услуг инвалидам и лицам с ОВЗ, от общего количества сотрудников библиотек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20,0</w:t>
            </w:r>
          </w:p>
        </w:tc>
      </w:tr>
    </w:tbl>
    <w:p w:rsidR="00CA7824" w:rsidRDefault="00CA7824">
      <w:pPr>
        <w:pStyle w:val="ConsPlusNormal"/>
        <w:ind w:firstLine="540"/>
        <w:jc w:val="both"/>
      </w:pPr>
    </w:p>
    <w:p w:rsidR="00CA7824" w:rsidRDefault="00CA7824">
      <w:pPr>
        <w:pStyle w:val="ConsPlusTitle"/>
        <w:jc w:val="center"/>
        <w:outlineLvl w:val="1"/>
      </w:pPr>
      <w:r>
        <w:t>V. Качественный состав библиотечных работников</w:t>
      </w:r>
    </w:p>
    <w:p w:rsidR="00CA7824" w:rsidRDefault="00CA782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737"/>
        <w:gridCol w:w="737"/>
        <w:gridCol w:w="737"/>
        <w:gridCol w:w="737"/>
        <w:gridCol w:w="737"/>
        <w:gridCol w:w="737"/>
      </w:tblGrid>
      <w:tr w:rsidR="00CA7824">
        <w:tc>
          <w:tcPr>
            <w:tcW w:w="4932" w:type="dxa"/>
          </w:tcPr>
          <w:p w:rsidR="00CA7824" w:rsidRDefault="00CA782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2021 год</w:t>
            </w:r>
          </w:p>
        </w:tc>
      </w:tr>
      <w:tr w:rsidR="00CA7824">
        <w:tc>
          <w:tcPr>
            <w:tcW w:w="4932" w:type="dxa"/>
            <w:vAlign w:val="bottom"/>
          </w:tcPr>
          <w:p w:rsidR="00CA7824" w:rsidRDefault="00CA7824">
            <w:pPr>
              <w:pStyle w:val="ConsPlusNormal"/>
            </w:pPr>
            <w:r>
              <w:t>1. Доля библиотечных работников, прошедших повышение квалификации и профессиональную переподготовку, в том числе в дистанционной форме на базе федеральных библиотек и федеральных вузов культуры, от общего числа работников основного персонала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20,0</w:t>
            </w:r>
          </w:p>
        </w:tc>
      </w:tr>
      <w:tr w:rsidR="00CA7824">
        <w:tc>
          <w:tcPr>
            <w:tcW w:w="4932" w:type="dxa"/>
            <w:vAlign w:val="bottom"/>
          </w:tcPr>
          <w:p w:rsidR="00CA7824" w:rsidRDefault="00CA7824">
            <w:pPr>
              <w:pStyle w:val="ConsPlusNormal"/>
            </w:pPr>
            <w:r>
              <w:t xml:space="preserve">2. Объем целевого приема/обучения (целевой подготовки) библиотечных работников на базе федеральных вузов культуры за счет средств федерального бюджета (региональная квота) </w:t>
            </w:r>
            <w:hyperlink w:anchor="P25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не менее 2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A7824">
        <w:tc>
          <w:tcPr>
            <w:tcW w:w="4932" w:type="dxa"/>
          </w:tcPr>
          <w:p w:rsidR="00CA7824" w:rsidRDefault="00CA7824">
            <w:pPr>
              <w:pStyle w:val="ConsPlusNormal"/>
            </w:pPr>
            <w:r>
              <w:lastRenderedPageBreak/>
              <w:t>3. Доля работников в возрасте до 30 лет из числа основного персонала библиотек, от общего количества работников основного персонала библиотек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737" w:type="dxa"/>
          </w:tcPr>
          <w:p w:rsidR="00CA7824" w:rsidRDefault="00CA7824">
            <w:pPr>
              <w:pStyle w:val="ConsPlusNormal"/>
              <w:jc w:val="center"/>
            </w:pPr>
            <w:r>
              <w:t>10,0</w:t>
            </w:r>
          </w:p>
        </w:tc>
      </w:tr>
    </w:tbl>
    <w:p w:rsidR="00CA7824" w:rsidRDefault="00CA7824">
      <w:pPr>
        <w:pStyle w:val="ConsPlusNormal"/>
        <w:ind w:firstLine="540"/>
        <w:jc w:val="both"/>
      </w:pPr>
    </w:p>
    <w:p w:rsidR="00CA7824" w:rsidRDefault="00CA7824">
      <w:pPr>
        <w:pStyle w:val="ConsPlusNormal"/>
        <w:ind w:firstLine="540"/>
        <w:jc w:val="both"/>
      </w:pPr>
      <w:r>
        <w:t>--------------------------------</w:t>
      </w:r>
    </w:p>
    <w:p w:rsidR="00CA7824" w:rsidRDefault="00CA7824">
      <w:pPr>
        <w:pStyle w:val="ConsPlusNormal"/>
        <w:spacing w:before="220"/>
        <w:ind w:firstLine="540"/>
        <w:jc w:val="both"/>
      </w:pPr>
      <w:bookmarkStart w:id="4" w:name="P254"/>
      <w:bookmarkEnd w:id="4"/>
      <w:r>
        <w:t xml:space="preserve">&lt;***&gt; Перечень подведомственных Минкультуры России ВУЗов указан в </w:t>
      </w:r>
      <w:hyperlink w:anchor="P381" w:history="1">
        <w:r>
          <w:rPr>
            <w:color w:val="0000FF"/>
          </w:rPr>
          <w:t>приложении 2</w:t>
        </w:r>
      </w:hyperlink>
      <w:r>
        <w:t xml:space="preserve"> к "дорожной карте".</w:t>
      </w:r>
    </w:p>
    <w:p w:rsidR="00CA7824" w:rsidRDefault="00CA7824">
      <w:pPr>
        <w:pStyle w:val="ConsPlusNormal"/>
        <w:ind w:firstLine="540"/>
        <w:jc w:val="both"/>
      </w:pPr>
    </w:p>
    <w:p w:rsidR="00CA7824" w:rsidRDefault="00CA7824">
      <w:pPr>
        <w:pStyle w:val="ConsPlusNormal"/>
        <w:ind w:firstLine="540"/>
        <w:jc w:val="both"/>
      </w:pPr>
    </w:p>
    <w:p w:rsidR="00CA7824" w:rsidRDefault="00CA7824">
      <w:pPr>
        <w:pStyle w:val="ConsPlusNormal"/>
        <w:ind w:firstLine="540"/>
        <w:jc w:val="both"/>
      </w:pPr>
    </w:p>
    <w:p w:rsidR="00CA7824" w:rsidRDefault="00CA7824">
      <w:pPr>
        <w:pStyle w:val="ConsPlusNormal"/>
        <w:jc w:val="right"/>
        <w:outlineLvl w:val="0"/>
      </w:pPr>
      <w:r>
        <w:t>Приложение 1</w:t>
      </w:r>
    </w:p>
    <w:p w:rsidR="00CA7824" w:rsidRDefault="00CA7824">
      <w:pPr>
        <w:pStyle w:val="ConsPlusNormal"/>
        <w:ind w:firstLine="540"/>
        <w:jc w:val="both"/>
      </w:pPr>
    </w:p>
    <w:p w:rsidR="00CA7824" w:rsidRDefault="00CA7824">
      <w:pPr>
        <w:pStyle w:val="ConsPlusTitle"/>
        <w:jc w:val="center"/>
      </w:pPr>
      <w:bookmarkStart w:id="5" w:name="P262"/>
      <w:bookmarkEnd w:id="5"/>
      <w:r>
        <w:t>ПЕРЕЧЕНЬ</w:t>
      </w:r>
    </w:p>
    <w:p w:rsidR="00CA7824" w:rsidRDefault="00CA7824">
      <w:pPr>
        <w:pStyle w:val="ConsPlusTitle"/>
        <w:jc w:val="center"/>
      </w:pPr>
      <w:r>
        <w:t>СУБЪЕКТОВ РОССИЙСКОЙ ФЕДЕРАЦИИ, В КОТОРЫХ СОЗДАНЫ</w:t>
      </w:r>
    </w:p>
    <w:p w:rsidR="00CA7824" w:rsidRDefault="00CA7824">
      <w:pPr>
        <w:pStyle w:val="ConsPlusTitle"/>
        <w:jc w:val="center"/>
      </w:pPr>
      <w:r>
        <w:t>ИЛИ ПЛАНИРУЮТСЯ СОЗДАТЬ ЦЕНТРЫ (ОТДЕЛЫ) ПО СОХРАНЕНИЮ</w:t>
      </w:r>
    </w:p>
    <w:p w:rsidR="00CA7824" w:rsidRDefault="00CA7824">
      <w:pPr>
        <w:pStyle w:val="ConsPlusTitle"/>
        <w:jc w:val="center"/>
      </w:pPr>
      <w:r>
        <w:t>БИБЛИОТЕЧНОГО ФОНДА</w:t>
      </w:r>
    </w:p>
    <w:p w:rsidR="00CA7824" w:rsidRDefault="00CA782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535"/>
        <w:gridCol w:w="2267"/>
        <w:gridCol w:w="1700"/>
      </w:tblGrid>
      <w:tr w:rsidR="00CA7824">
        <w:tc>
          <w:tcPr>
            <w:tcW w:w="566" w:type="dxa"/>
          </w:tcPr>
          <w:p w:rsidR="00CA7824" w:rsidRDefault="00CA782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CA7824" w:rsidRDefault="00CA7824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2267" w:type="dxa"/>
          </w:tcPr>
          <w:p w:rsidR="00CA7824" w:rsidRDefault="00CA7824">
            <w:pPr>
              <w:pStyle w:val="ConsPlusNormal"/>
              <w:jc w:val="center"/>
            </w:pPr>
            <w:r>
              <w:t>Модернизация центра/отдела</w:t>
            </w:r>
          </w:p>
        </w:tc>
        <w:tc>
          <w:tcPr>
            <w:tcW w:w="1700" w:type="dxa"/>
          </w:tcPr>
          <w:p w:rsidR="00CA7824" w:rsidRDefault="00CA7824">
            <w:pPr>
              <w:pStyle w:val="ConsPlusNormal"/>
              <w:jc w:val="center"/>
            </w:pPr>
            <w:r>
              <w:t>Создание центра/отдела</w:t>
            </w:r>
          </w:p>
        </w:tc>
      </w:tr>
      <w:tr w:rsidR="00CA7824">
        <w:tc>
          <w:tcPr>
            <w:tcW w:w="566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vAlign w:val="bottom"/>
          </w:tcPr>
          <w:p w:rsidR="00CA7824" w:rsidRDefault="00CA7824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267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700" w:type="dxa"/>
          </w:tcPr>
          <w:p w:rsidR="00CA7824" w:rsidRDefault="00CA7824">
            <w:pPr>
              <w:pStyle w:val="ConsPlusNormal"/>
            </w:pPr>
          </w:p>
        </w:tc>
      </w:tr>
      <w:tr w:rsidR="00CA7824">
        <w:tc>
          <w:tcPr>
            <w:tcW w:w="566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  <w:vAlign w:val="bottom"/>
          </w:tcPr>
          <w:p w:rsidR="00CA7824" w:rsidRDefault="00CA7824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267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700" w:type="dxa"/>
          </w:tcPr>
          <w:p w:rsidR="00CA7824" w:rsidRDefault="00CA7824">
            <w:pPr>
              <w:pStyle w:val="ConsPlusNormal"/>
            </w:pPr>
          </w:p>
        </w:tc>
      </w:tr>
      <w:tr w:rsidR="00CA7824">
        <w:tc>
          <w:tcPr>
            <w:tcW w:w="566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5" w:type="dxa"/>
            <w:vAlign w:val="bottom"/>
          </w:tcPr>
          <w:p w:rsidR="00CA7824" w:rsidRDefault="00CA7824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267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700" w:type="dxa"/>
          </w:tcPr>
          <w:p w:rsidR="00CA7824" w:rsidRDefault="00CA7824">
            <w:pPr>
              <w:pStyle w:val="ConsPlusNormal"/>
            </w:pPr>
          </w:p>
        </w:tc>
      </w:tr>
      <w:tr w:rsidR="00CA7824">
        <w:tc>
          <w:tcPr>
            <w:tcW w:w="566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5" w:type="dxa"/>
            <w:vAlign w:val="bottom"/>
          </w:tcPr>
          <w:p w:rsidR="00CA7824" w:rsidRDefault="00CA7824">
            <w:pPr>
              <w:pStyle w:val="ConsPlusNormal"/>
            </w:pPr>
            <w:r>
              <w:t>Курская область</w:t>
            </w:r>
          </w:p>
        </w:tc>
        <w:tc>
          <w:tcPr>
            <w:tcW w:w="2267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700" w:type="dxa"/>
          </w:tcPr>
          <w:p w:rsidR="00CA7824" w:rsidRDefault="00CA7824">
            <w:pPr>
              <w:pStyle w:val="ConsPlusNormal"/>
            </w:pPr>
          </w:p>
        </w:tc>
      </w:tr>
      <w:tr w:rsidR="00CA7824">
        <w:tc>
          <w:tcPr>
            <w:tcW w:w="566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5" w:type="dxa"/>
            <w:vAlign w:val="bottom"/>
          </w:tcPr>
          <w:p w:rsidR="00CA7824" w:rsidRDefault="00CA7824">
            <w:pPr>
              <w:pStyle w:val="ConsPlusNormal"/>
            </w:pPr>
            <w:r>
              <w:t xml:space="preserve">г. Москва </w:t>
            </w:r>
            <w:hyperlink w:anchor="P3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7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700" w:type="dxa"/>
          </w:tcPr>
          <w:p w:rsidR="00CA7824" w:rsidRDefault="00CA7824">
            <w:pPr>
              <w:pStyle w:val="ConsPlusNormal"/>
            </w:pPr>
          </w:p>
        </w:tc>
      </w:tr>
      <w:tr w:rsidR="00CA7824">
        <w:tc>
          <w:tcPr>
            <w:tcW w:w="566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35" w:type="dxa"/>
            <w:vAlign w:val="bottom"/>
          </w:tcPr>
          <w:p w:rsidR="00CA7824" w:rsidRDefault="00CA7824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267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700" w:type="dxa"/>
          </w:tcPr>
          <w:p w:rsidR="00CA7824" w:rsidRDefault="00CA7824">
            <w:pPr>
              <w:pStyle w:val="ConsPlusNormal"/>
            </w:pPr>
          </w:p>
        </w:tc>
      </w:tr>
      <w:tr w:rsidR="00CA7824">
        <w:tc>
          <w:tcPr>
            <w:tcW w:w="566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35" w:type="dxa"/>
            <w:vAlign w:val="bottom"/>
          </w:tcPr>
          <w:p w:rsidR="00CA7824" w:rsidRDefault="00CA7824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267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700" w:type="dxa"/>
          </w:tcPr>
          <w:p w:rsidR="00CA7824" w:rsidRDefault="00CA7824">
            <w:pPr>
              <w:pStyle w:val="ConsPlusNormal"/>
            </w:pPr>
          </w:p>
        </w:tc>
      </w:tr>
      <w:tr w:rsidR="00CA7824">
        <w:tc>
          <w:tcPr>
            <w:tcW w:w="566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35" w:type="dxa"/>
            <w:vAlign w:val="bottom"/>
          </w:tcPr>
          <w:p w:rsidR="00CA7824" w:rsidRDefault="00CA7824">
            <w:pPr>
              <w:pStyle w:val="ConsPlusNormal"/>
            </w:pPr>
            <w:r>
              <w:t>Республика Алтай</w:t>
            </w:r>
          </w:p>
        </w:tc>
        <w:tc>
          <w:tcPr>
            <w:tcW w:w="2267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700" w:type="dxa"/>
          </w:tcPr>
          <w:p w:rsidR="00CA7824" w:rsidRDefault="00CA7824">
            <w:pPr>
              <w:pStyle w:val="ConsPlusNormal"/>
            </w:pPr>
          </w:p>
        </w:tc>
      </w:tr>
      <w:tr w:rsidR="00CA7824">
        <w:tc>
          <w:tcPr>
            <w:tcW w:w="566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35" w:type="dxa"/>
            <w:vAlign w:val="bottom"/>
          </w:tcPr>
          <w:p w:rsidR="00CA7824" w:rsidRDefault="00CA7824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267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700" w:type="dxa"/>
          </w:tcPr>
          <w:p w:rsidR="00CA7824" w:rsidRDefault="00CA7824">
            <w:pPr>
              <w:pStyle w:val="ConsPlusNormal"/>
            </w:pPr>
          </w:p>
        </w:tc>
      </w:tr>
      <w:tr w:rsidR="00CA7824">
        <w:tc>
          <w:tcPr>
            <w:tcW w:w="566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5" w:type="dxa"/>
            <w:vAlign w:val="bottom"/>
          </w:tcPr>
          <w:p w:rsidR="00CA7824" w:rsidRDefault="00CA7824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267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700" w:type="dxa"/>
          </w:tcPr>
          <w:p w:rsidR="00CA7824" w:rsidRDefault="00CA7824">
            <w:pPr>
              <w:pStyle w:val="ConsPlusNormal"/>
            </w:pPr>
          </w:p>
        </w:tc>
      </w:tr>
      <w:tr w:rsidR="00CA7824">
        <w:tc>
          <w:tcPr>
            <w:tcW w:w="566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5" w:type="dxa"/>
            <w:vAlign w:val="bottom"/>
          </w:tcPr>
          <w:p w:rsidR="00CA7824" w:rsidRDefault="00CA7824">
            <w:pPr>
              <w:pStyle w:val="ConsPlusNormal"/>
            </w:pPr>
            <w:r>
              <w:t>Республика Удмуртия</w:t>
            </w:r>
          </w:p>
        </w:tc>
        <w:tc>
          <w:tcPr>
            <w:tcW w:w="2267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700" w:type="dxa"/>
          </w:tcPr>
          <w:p w:rsidR="00CA7824" w:rsidRDefault="00CA7824">
            <w:pPr>
              <w:pStyle w:val="ConsPlusNormal"/>
            </w:pPr>
          </w:p>
        </w:tc>
      </w:tr>
      <w:tr w:rsidR="00CA7824">
        <w:tc>
          <w:tcPr>
            <w:tcW w:w="566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5" w:type="dxa"/>
            <w:vAlign w:val="bottom"/>
          </w:tcPr>
          <w:p w:rsidR="00CA7824" w:rsidRDefault="00CA7824">
            <w:pPr>
              <w:pStyle w:val="ConsPlusNormal"/>
            </w:pPr>
            <w:r>
              <w:t>Республика Чувашия</w:t>
            </w:r>
          </w:p>
        </w:tc>
        <w:tc>
          <w:tcPr>
            <w:tcW w:w="2267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700" w:type="dxa"/>
          </w:tcPr>
          <w:p w:rsidR="00CA7824" w:rsidRDefault="00CA7824">
            <w:pPr>
              <w:pStyle w:val="ConsPlusNormal"/>
            </w:pPr>
          </w:p>
        </w:tc>
      </w:tr>
      <w:tr w:rsidR="00CA7824">
        <w:tc>
          <w:tcPr>
            <w:tcW w:w="566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35" w:type="dxa"/>
            <w:vAlign w:val="bottom"/>
          </w:tcPr>
          <w:p w:rsidR="00CA7824" w:rsidRDefault="00CA7824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267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700" w:type="dxa"/>
          </w:tcPr>
          <w:p w:rsidR="00CA7824" w:rsidRDefault="00CA7824">
            <w:pPr>
              <w:pStyle w:val="ConsPlusNormal"/>
            </w:pPr>
          </w:p>
        </w:tc>
      </w:tr>
      <w:tr w:rsidR="00CA7824">
        <w:tc>
          <w:tcPr>
            <w:tcW w:w="566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35" w:type="dxa"/>
            <w:vAlign w:val="bottom"/>
          </w:tcPr>
          <w:p w:rsidR="00CA7824" w:rsidRDefault="00CA7824">
            <w:pPr>
              <w:pStyle w:val="ConsPlusNormal"/>
            </w:pPr>
            <w:r>
              <w:t>Республики Саха (Якутия)</w:t>
            </w:r>
          </w:p>
        </w:tc>
        <w:tc>
          <w:tcPr>
            <w:tcW w:w="2267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700" w:type="dxa"/>
          </w:tcPr>
          <w:p w:rsidR="00CA7824" w:rsidRDefault="00CA7824">
            <w:pPr>
              <w:pStyle w:val="ConsPlusNormal"/>
            </w:pPr>
          </w:p>
        </w:tc>
      </w:tr>
      <w:tr w:rsidR="00CA7824">
        <w:tc>
          <w:tcPr>
            <w:tcW w:w="566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35" w:type="dxa"/>
            <w:vAlign w:val="bottom"/>
          </w:tcPr>
          <w:p w:rsidR="00CA7824" w:rsidRDefault="00CA7824">
            <w:pPr>
              <w:pStyle w:val="ConsPlusNormal"/>
            </w:pPr>
            <w:r>
              <w:t xml:space="preserve">г. Санкт-Петербург </w:t>
            </w:r>
            <w:hyperlink w:anchor="P3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7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700" w:type="dxa"/>
          </w:tcPr>
          <w:p w:rsidR="00CA7824" w:rsidRDefault="00CA7824">
            <w:pPr>
              <w:pStyle w:val="ConsPlusNormal"/>
            </w:pPr>
          </w:p>
        </w:tc>
      </w:tr>
      <w:tr w:rsidR="00CA7824">
        <w:tc>
          <w:tcPr>
            <w:tcW w:w="566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35" w:type="dxa"/>
            <w:vAlign w:val="bottom"/>
          </w:tcPr>
          <w:p w:rsidR="00CA7824" w:rsidRDefault="00CA7824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267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700" w:type="dxa"/>
          </w:tcPr>
          <w:p w:rsidR="00CA7824" w:rsidRDefault="00CA7824">
            <w:pPr>
              <w:pStyle w:val="ConsPlusNormal"/>
            </w:pPr>
          </w:p>
        </w:tc>
      </w:tr>
      <w:tr w:rsidR="00CA7824">
        <w:tc>
          <w:tcPr>
            <w:tcW w:w="566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35" w:type="dxa"/>
            <w:vAlign w:val="bottom"/>
          </w:tcPr>
          <w:p w:rsidR="00CA7824" w:rsidRDefault="00CA7824">
            <w:pPr>
              <w:pStyle w:val="ConsPlusNormal"/>
            </w:pPr>
            <w:r>
              <w:t>Тверская область</w:t>
            </w:r>
          </w:p>
        </w:tc>
        <w:tc>
          <w:tcPr>
            <w:tcW w:w="2267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700" w:type="dxa"/>
          </w:tcPr>
          <w:p w:rsidR="00CA7824" w:rsidRDefault="00CA7824">
            <w:pPr>
              <w:pStyle w:val="ConsPlusNormal"/>
            </w:pPr>
          </w:p>
        </w:tc>
      </w:tr>
      <w:tr w:rsidR="00CA7824">
        <w:tc>
          <w:tcPr>
            <w:tcW w:w="566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4535" w:type="dxa"/>
            <w:vAlign w:val="bottom"/>
          </w:tcPr>
          <w:p w:rsidR="00CA7824" w:rsidRDefault="00CA7824">
            <w:pPr>
              <w:pStyle w:val="ConsPlusNormal"/>
            </w:pPr>
            <w:r>
              <w:t>Томская область</w:t>
            </w:r>
          </w:p>
        </w:tc>
        <w:tc>
          <w:tcPr>
            <w:tcW w:w="2267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700" w:type="dxa"/>
          </w:tcPr>
          <w:p w:rsidR="00CA7824" w:rsidRDefault="00CA7824">
            <w:pPr>
              <w:pStyle w:val="ConsPlusNormal"/>
            </w:pPr>
          </w:p>
        </w:tc>
      </w:tr>
      <w:tr w:rsidR="00CA7824">
        <w:tc>
          <w:tcPr>
            <w:tcW w:w="566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35" w:type="dxa"/>
            <w:vAlign w:val="bottom"/>
          </w:tcPr>
          <w:p w:rsidR="00CA7824" w:rsidRDefault="00CA7824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267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700" w:type="dxa"/>
          </w:tcPr>
          <w:p w:rsidR="00CA7824" w:rsidRDefault="00CA7824">
            <w:pPr>
              <w:pStyle w:val="ConsPlusNormal"/>
            </w:pPr>
          </w:p>
        </w:tc>
      </w:tr>
      <w:tr w:rsidR="00CA7824">
        <w:tc>
          <w:tcPr>
            <w:tcW w:w="566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35" w:type="dxa"/>
            <w:vAlign w:val="bottom"/>
          </w:tcPr>
          <w:p w:rsidR="00CA7824" w:rsidRDefault="00CA7824">
            <w:pPr>
              <w:pStyle w:val="ConsPlusNormal"/>
            </w:pPr>
            <w:r>
              <w:t>Хабаровский край</w:t>
            </w:r>
          </w:p>
        </w:tc>
        <w:tc>
          <w:tcPr>
            <w:tcW w:w="2267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700" w:type="dxa"/>
          </w:tcPr>
          <w:p w:rsidR="00CA7824" w:rsidRDefault="00CA7824">
            <w:pPr>
              <w:pStyle w:val="ConsPlusNormal"/>
            </w:pPr>
          </w:p>
        </w:tc>
      </w:tr>
      <w:tr w:rsidR="00CA7824">
        <w:tc>
          <w:tcPr>
            <w:tcW w:w="566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535" w:type="dxa"/>
            <w:vAlign w:val="bottom"/>
          </w:tcPr>
          <w:p w:rsidR="00CA7824" w:rsidRDefault="00CA7824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267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700" w:type="dxa"/>
          </w:tcPr>
          <w:p w:rsidR="00CA7824" w:rsidRDefault="00CA7824">
            <w:pPr>
              <w:pStyle w:val="ConsPlusNormal"/>
            </w:pPr>
          </w:p>
        </w:tc>
      </w:tr>
      <w:tr w:rsidR="00CA7824">
        <w:tc>
          <w:tcPr>
            <w:tcW w:w="566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35" w:type="dxa"/>
            <w:vAlign w:val="bottom"/>
          </w:tcPr>
          <w:p w:rsidR="00CA7824" w:rsidRDefault="00CA7824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267" w:type="dxa"/>
          </w:tcPr>
          <w:p w:rsidR="00CA7824" w:rsidRDefault="00CA7824">
            <w:pPr>
              <w:pStyle w:val="ConsPlusNormal"/>
            </w:pPr>
          </w:p>
        </w:tc>
        <w:tc>
          <w:tcPr>
            <w:tcW w:w="1700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2021 год</w:t>
            </w:r>
          </w:p>
        </w:tc>
      </w:tr>
      <w:tr w:rsidR="00CA7824">
        <w:tc>
          <w:tcPr>
            <w:tcW w:w="566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535" w:type="dxa"/>
            <w:vAlign w:val="bottom"/>
          </w:tcPr>
          <w:p w:rsidR="00CA7824" w:rsidRDefault="00CA7824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267" w:type="dxa"/>
          </w:tcPr>
          <w:p w:rsidR="00CA7824" w:rsidRDefault="00CA7824">
            <w:pPr>
              <w:pStyle w:val="ConsPlusNormal"/>
            </w:pPr>
          </w:p>
        </w:tc>
        <w:tc>
          <w:tcPr>
            <w:tcW w:w="1700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2021 год</w:t>
            </w:r>
          </w:p>
        </w:tc>
      </w:tr>
      <w:tr w:rsidR="00CA7824">
        <w:tc>
          <w:tcPr>
            <w:tcW w:w="566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535" w:type="dxa"/>
            <w:vAlign w:val="bottom"/>
          </w:tcPr>
          <w:p w:rsidR="00CA7824" w:rsidRDefault="00CA7824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267" w:type="dxa"/>
          </w:tcPr>
          <w:p w:rsidR="00CA7824" w:rsidRDefault="00CA7824">
            <w:pPr>
              <w:pStyle w:val="ConsPlusNormal"/>
            </w:pPr>
          </w:p>
        </w:tc>
        <w:tc>
          <w:tcPr>
            <w:tcW w:w="1700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2021 год</w:t>
            </w:r>
          </w:p>
        </w:tc>
      </w:tr>
      <w:tr w:rsidR="00CA7824">
        <w:tc>
          <w:tcPr>
            <w:tcW w:w="566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535" w:type="dxa"/>
            <w:vAlign w:val="bottom"/>
          </w:tcPr>
          <w:p w:rsidR="00CA7824" w:rsidRDefault="00CA7824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267" w:type="dxa"/>
          </w:tcPr>
          <w:p w:rsidR="00CA7824" w:rsidRDefault="00CA7824">
            <w:pPr>
              <w:pStyle w:val="ConsPlusNormal"/>
            </w:pPr>
          </w:p>
        </w:tc>
        <w:tc>
          <w:tcPr>
            <w:tcW w:w="1700" w:type="dxa"/>
            <w:vAlign w:val="bottom"/>
          </w:tcPr>
          <w:p w:rsidR="00CA7824" w:rsidRDefault="00CA7824">
            <w:pPr>
              <w:pStyle w:val="ConsPlusNormal"/>
              <w:jc w:val="center"/>
            </w:pPr>
            <w:r>
              <w:t>2021 год</w:t>
            </w:r>
          </w:p>
        </w:tc>
      </w:tr>
    </w:tbl>
    <w:p w:rsidR="00CA7824" w:rsidRDefault="00CA7824">
      <w:pPr>
        <w:pStyle w:val="ConsPlusNormal"/>
        <w:ind w:firstLine="540"/>
        <w:jc w:val="both"/>
      </w:pPr>
    </w:p>
    <w:p w:rsidR="00CA7824" w:rsidRDefault="00CA7824">
      <w:pPr>
        <w:pStyle w:val="ConsPlusNormal"/>
        <w:ind w:firstLine="540"/>
        <w:jc w:val="both"/>
      </w:pPr>
      <w:r>
        <w:t>--------------------------------</w:t>
      </w:r>
    </w:p>
    <w:p w:rsidR="00CA7824" w:rsidRDefault="00CA7824">
      <w:pPr>
        <w:pStyle w:val="ConsPlusNormal"/>
        <w:spacing w:before="220"/>
        <w:ind w:firstLine="540"/>
        <w:jc w:val="both"/>
      </w:pPr>
      <w:bookmarkStart w:id="6" w:name="P373"/>
      <w:bookmarkEnd w:id="6"/>
      <w:r>
        <w:t>&lt;*&gt; Г. Москва, г. Санкт-Петербург не представляют отчет, так как центры по сохранению библиотечного фонда существуют на базе федеральных библиотек.</w:t>
      </w:r>
    </w:p>
    <w:p w:rsidR="00CA7824" w:rsidRDefault="00CA7824">
      <w:pPr>
        <w:pStyle w:val="ConsPlusNormal"/>
        <w:ind w:firstLine="540"/>
        <w:jc w:val="both"/>
      </w:pPr>
    </w:p>
    <w:p w:rsidR="00CA7824" w:rsidRDefault="00CA7824">
      <w:pPr>
        <w:pStyle w:val="ConsPlusNormal"/>
        <w:ind w:firstLine="540"/>
        <w:jc w:val="both"/>
      </w:pPr>
    </w:p>
    <w:p w:rsidR="00CA7824" w:rsidRDefault="00CA7824">
      <w:pPr>
        <w:pStyle w:val="ConsPlusNormal"/>
        <w:jc w:val="right"/>
        <w:outlineLvl w:val="0"/>
      </w:pPr>
      <w:r>
        <w:t>Приложение 2</w:t>
      </w:r>
    </w:p>
    <w:p w:rsidR="00CA7824" w:rsidRDefault="00CA7824">
      <w:pPr>
        <w:pStyle w:val="ConsPlusNormal"/>
        <w:ind w:firstLine="540"/>
        <w:jc w:val="both"/>
      </w:pPr>
    </w:p>
    <w:p w:rsidR="00CA7824" w:rsidRDefault="00CA7824">
      <w:pPr>
        <w:pStyle w:val="ConsPlusTitle"/>
        <w:jc w:val="center"/>
      </w:pPr>
      <w:bookmarkStart w:id="7" w:name="P381"/>
      <w:bookmarkEnd w:id="7"/>
      <w:r>
        <w:t>ПЕРЕЧЕНЬ ПОДВЕДОМСТВЕННЫХ МИНКУЛЬТУРЫ РОССИИ ВУЗОВ</w:t>
      </w:r>
    </w:p>
    <w:p w:rsidR="00CA7824" w:rsidRDefault="00CA7824">
      <w:pPr>
        <w:pStyle w:val="ConsPlusNormal"/>
        <w:ind w:firstLine="540"/>
        <w:jc w:val="both"/>
      </w:pPr>
    </w:p>
    <w:p w:rsidR="00CA7824" w:rsidRDefault="00CA7824">
      <w:pPr>
        <w:pStyle w:val="ConsPlusNormal"/>
        <w:ind w:firstLine="540"/>
        <w:jc w:val="both"/>
      </w:pPr>
      <w:r>
        <w:t>1. Алтайский государственный институт культуры</w:t>
      </w:r>
    </w:p>
    <w:p w:rsidR="00CA7824" w:rsidRDefault="00CA7824">
      <w:pPr>
        <w:pStyle w:val="ConsPlusNormal"/>
        <w:spacing w:before="220"/>
        <w:ind w:firstLine="540"/>
        <w:jc w:val="both"/>
      </w:pPr>
      <w:r>
        <w:t>2. Восточно-Сибирский государственный институт культуры</w:t>
      </w:r>
    </w:p>
    <w:p w:rsidR="00CA7824" w:rsidRDefault="00CA7824">
      <w:pPr>
        <w:pStyle w:val="ConsPlusNormal"/>
        <w:spacing w:before="220"/>
        <w:ind w:firstLine="540"/>
        <w:jc w:val="both"/>
      </w:pPr>
      <w:r>
        <w:t>3. Казанский государственный институт культуры</w:t>
      </w:r>
    </w:p>
    <w:p w:rsidR="00CA7824" w:rsidRDefault="00CA7824">
      <w:pPr>
        <w:pStyle w:val="ConsPlusNormal"/>
        <w:spacing w:before="220"/>
        <w:ind w:firstLine="540"/>
        <w:jc w:val="both"/>
      </w:pPr>
      <w:r>
        <w:t>4. Кемеровский государственный институт культуры</w:t>
      </w:r>
    </w:p>
    <w:p w:rsidR="00CA7824" w:rsidRDefault="00CA7824">
      <w:pPr>
        <w:pStyle w:val="ConsPlusNormal"/>
        <w:spacing w:before="220"/>
        <w:ind w:firstLine="540"/>
        <w:jc w:val="both"/>
      </w:pPr>
      <w:r>
        <w:t>5. Краснодарский государственный институт культуры</w:t>
      </w:r>
    </w:p>
    <w:p w:rsidR="00CA7824" w:rsidRDefault="00CA7824">
      <w:pPr>
        <w:pStyle w:val="ConsPlusNormal"/>
        <w:spacing w:before="220"/>
        <w:ind w:firstLine="540"/>
        <w:jc w:val="both"/>
      </w:pPr>
      <w:r>
        <w:t>6. Московский государственный институт культуры</w:t>
      </w:r>
    </w:p>
    <w:p w:rsidR="00CA7824" w:rsidRDefault="00CA7824">
      <w:pPr>
        <w:pStyle w:val="ConsPlusNormal"/>
        <w:spacing w:before="220"/>
        <w:ind w:firstLine="540"/>
        <w:jc w:val="both"/>
      </w:pPr>
      <w:r>
        <w:t>7. Орловский государственный институт культуры</w:t>
      </w:r>
    </w:p>
    <w:p w:rsidR="00CA7824" w:rsidRDefault="00CA7824">
      <w:pPr>
        <w:pStyle w:val="ConsPlusNormal"/>
        <w:spacing w:before="220"/>
        <w:ind w:firstLine="540"/>
        <w:jc w:val="both"/>
      </w:pPr>
      <w:r>
        <w:t>8. Пермский государственный институт культуры</w:t>
      </w:r>
    </w:p>
    <w:p w:rsidR="00CA7824" w:rsidRDefault="00CA7824">
      <w:pPr>
        <w:pStyle w:val="ConsPlusNormal"/>
        <w:spacing w:before="220"/>
        <w:ind w:firstLine="540"/>
        <w:jc w:val="both"/>
      </w:pPr>
      <w:r>
        <w:t>9. Самарский государственный институт культуры</w:t>
      </w:r>
    </w:p>
    <w:p w:rsidR="00CA7824" w:rsidRDefault="00CA7824">
      <w:pPr>
        <w:pStyle w:val="ConsPlusNormal"/>
        <w:spacing w:before="220"/>
        <w:ind w:firstLine="540"/>
        <w:jc w:val="both"/>
      </w:pPr>
      <w:r>
        <w:t>10. Санкт-Петербургский государственный институт культуры</w:t>
      </w:r>
    </w:p>
    <w:p w:rsidR="00CA7824" w:rsidRDefault="00CA7824">
      <w:pPr>
        <w:pStyle w:val="ConsPlusNormal"/>
        <w:spacing w:before="220"/>
        <w:ind w:firstLine="540"/>
        <w:jc w:val="both"/>
      </w:pPr>
      <w:r>
        <w:t>11. Тюменский государственный институт культуры</w:t>
      </w:r>
    </w:p>
    <w:p w:rsidR="00CA7824" w:rsidRDefault="00CA7824">
      <w:pPr>
        <w:pStyle w:val="ConsPlusNormal"/>
        <w:spacing w:before="220"/>
        <w:ind w:firstLine="540"/>
        <w:jc w:val="both"/>
      </w:pPr>
      <w:r>
        <w:t>12. Хабаровский государственный институт культуры</w:t>
      </w:r>
    </w:p>
    <w:p w:rsidR="00CA7824" w:rsidRDefault="00CA7824">
      <w:pPr>
        <w:pStyle w:val="ConsPlusNormal"/>
        <w:spacing w:before="220"/>
        <w:ind w:firstLine="540"/>
        <w:jc w:val="both"/>
      </w:pPr>
      <w:r>
        <w:t>13. Челябинский государственный институт культуры</w:t>
      </w:r>
    </w:p>
    <w:p w:rsidR="00CA7824" w:rsidRDefault="00CA7824">
      <w:pPr>
        <w:pStyle w:val="ConsPlusNormal"/>
        <w:ind w:firstLine="540"/>
        <w:jc w:val="both"/>
      </w:pPr>
    </w:p>
    <w:p w:rsidR="00CA7824" w:rsidRDefault="00CA7824">
      <w:pPr>
        <w:pStyle w:val="ConsPlusNormal"/>
        <w:ind w:firstLine="540"/>
        <w:jc w:val="both"/>
      </w:pPr>
    </w:p>
    <w:p w:rsidR="00CA7824" w:rsidRDefault="00CA78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029D" w:rsidRDefault="009E029D"/>
    <w:sectPr w:rsidR="009E029D" w:rsidSect="0014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24"/>
    <w:rsid w:val="004A2672"/>
    <w:rsid w:val="009E029D"/>
    <w:rsid w:val="00C17852"/>
    <w:rsid w:val="00CA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7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7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7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7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5F10772DD7797B972506E8C233E312304DF2B6265A3C8E5487E7A5BAFCAC6C33778857E9930FE1eF04I" TargetMode="External"/><Relationship Id="rId5" Type="http://schemas.openxmlformats.org/officeDocument/2006/relationships/hyperlink" Target="consultantplus://offline/ref=815F10772DD7797B972506E8C233E3123043F4B9245C3C8E5487E7A5BAFCAC6C33778857E9930EE2eF0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1564</Words>
  <Characters>8917</Characters>
  <Application>Microsoft Office Word</Application>
  <DocSecurity>0</DocSecurity>
  <Lines>74</Lines>
  <Paragraphs>20</Paragraphs>
  <ScaleCrop>false</ScaleCrop>
  <Company/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lic. lic</dc:creator>
  <cp:lastModifiedBy>Ирина Ген. Абугова</cp:lastModifiedBy>
  <cp:revision>3</cp:revision>
  <dcterms:created xsi:type="dcterms:W3CDTF">2017-11-23T08:52:00Z</dcterms:created>
  <dcterms:modified xsi:type="dcterms:W3CDTF">2017-11-23T10:03:00Z</dcterms:modified>
</cp:coreProperties>
</file>