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1B" w:rsidRDefault="0014771B" w:rsidP="0014771B">
      <w:pPr>
        <w:keepNext/>
        <w:widowControl/>
        <w:jc w:val="right"/>
        <w:rPr>
          <w:rFonts w:cs="Times New Roman CYR"/>
          <w:sz w:val="28"/>
          <w:szCs w:val="28"/>
        </w:rPr>
      </w:pPr>
      <w:bookmarkStart w:id="0" w:name="_GoBack"/>
      <w:bookmarkEnd w:id="0"/>
      <w:r>
        <w:rPr>
          <w:rFonts w:cs="Times New Roman CYR"/>
          <w:sz w:val="22"/>
          <w:szCs w:val="22"/>
        </w:rPr>
        <w:t>УТВЕРЖДАЮ</w:t>
      </w:r>
    </w:p>
    <w:p w:rsidR="0014771B" w:rsidRDefault="0014771B" w:rsidP="0014771B">
      <w:pPr>
        <w:widowControl/>
        <w:suppressAutoHyphens/>
        <w:ind w:hanging="567"/>
        <w:jc w:val="right"/>
        <w:rPr>
          <w:rFonts w:cs="Times New Roman CYR"/>
          <w:sz w:val="22"/>
          <w:szCs w:val="22"/>
        </w:rPr>
      </w:pPr>
      <w:r>
        <w:rPr>
          <w:rFonts w:cs="Times New Roman CYR"/>
          <w:sz w:val="22"/>
          <w:szCs w:val="22"/>
        </w:rPr>
        <w:tab/>
        <w:t>Директор АУ ДПО УР</w:t>
      </w:r>
    </w:p>
    <w:p w:rsidR="0014771B" w:rsidRDefault="0014771B" w:rsidP="0014771B">
      <w:pPr>
        <w:widowControl/>
        <w:suppressAutoHyphens/>
        <w:ind w:hanging="567"/>
        <w:jc w:val="right"/>
        <w:rPr>
          <w:rFonts w:cs="Times New Roman CYR"/>
          <w:sz w:val="22"/>
          <w:szCs w:val="22"/>
        </w:rPr>
      </w:pPr>
      <w:r w:rsidRPr="0014771B">
        <w:rPr>
          <w:rFonts w:ascii="Times New Roman" w:hAnsi="Times New Roman"/>
          <w:sz w:val="22"/>
          <w:szCs w:val="22"/>
        </w:rPr>
        <w:t xml:space="preserve">«Центр </w:t>
      </w:r>
      <w:r>
        <w:rPr>
          <w:rFonts w:cs="Times New Roman CYR"/>
          <w:sz w:val="22"/>
          <w:szCs w:val="22"/>
        </w:rPr>
        <w:t>повышения квалификации</w:t>
      </w:r>
    </w:p>
    <w:p w:rsidR="0014771B" w:rsidRDefault="0014771B" w:rsidP="0014771B">
      <w:pPr>
        <w:widowControl/>
        <w:suppressAutoHyphens/>
        <w:ind w:hanging="567"/>
        <w:jc w:val="right"/>
        <w:rPr>
          <w:rFonts w:cs="Times New Roman CYR"/>
        </w:rPr>
      </w:pPr>
      <w:r>
        <w:rPr>
          <w:rFonts w:cs="Times New Roman CYR"/>
          <w:sz w:val="22"/>
          <w:szCs w:val="22"/>
        </w:rPr>
        <w:t>работников культуры» Удмуртской Республики</w:t>
      </w:r>
    </w:p>
    <w:p w:rsidR="0088626A" w:rsidRDefault="0014771B" w:rsidP="0014771B">
      <w:pPr>
        <w:widowControl/>
        <w:suppressAutoHyphens/>
        <w:jc w:val="right"/>
        <w:rPr>
          <w:rFonts w:cs="Times New Roman CYR"/>
          <w:b/>
          <w:bCs/>
        </w:rPr>
      </w:pPr>
      <w:r>
        <w:rPr>
          <w:rFonts w:cs="Times New Roman CYR"/>
          <w:sz w:val="22"/>
          <w:szCs w:val="22"/>
          <w:u w:val="single"/>
        </w:rPr>
        <w:t>_______ ___</w:t>
      </w:r>
      <w:r>
        <w:rPr>
          <w:rFonts w:cs="Times New Roman CYR"/>
          <w:sz w:val="22"/>
          <w:szCs w:val="22"/>
        </w:rPr>
        <w:t xml:space="preserve"> С. Р. Кайсина</w:t>
      </w:r>
    </w:p>
    <w:p w:rsidR="0088626A" w:rsidRDefault="0014771B">
      <w:pPr>
        <w:widowControl/>
        <w:suppressAutoHyphens/>
        <w:rPr>
          <w:rFonts w:cs="Times New Roman CYR"/>
        </w:rPr>
      </w:pPr>
      <w:r>
        <w:rPr>
          <w:rFonts w:cs="Times New Roman CYR"/>
          <w:sz w:val="22"/>
          <w:szCs w:val="22"/>
        </w:rPr>
        <w:t xml:space="preserve"> </w:t>
      </w:r>
    </w:p>
    <w:p w:rsidR="0088626A" w:rsidRDefault="0088626A">
      <w:pPr>
        <w:widowControl/>
        <w:suppressAutoHyphens/>
        <w:rPr>
          <w:rFonts w:cs="Times New Roman CYR"/>
          <w:sz w:val="22"/>
          <w:szCs w:val="22"/>
        </w:rPr>
      </w:pPr>
    </w:p>
    <w:p w:rsidR="0088626A" w:rsidRDefault="0014771B">
      <w:pPr>
        <w:widowControl/>
        <w:suppressAutoHyphens/>
        <w:jc w:val="center"/>
        <w:rPr>
          <w:rFonts w:cs="Times New Roman CYR"/>
          <w:b/>
          <w:bCs/>
          <w:sz w:val="22"/>
          <w:szCs w:val="22"/>
        </w:rPr>
      </w:pPr>
      <w:r>
        <w:rPr>
          <w:rFonts w:cs="Times New Roman CYR"/>
          <w:b/>
          <w:bCs/>
          <w:sz w:val="22"/>
          <w:szCs w:val="22"/>
        </w:rPr>
        <w:t>УЧЕБНАЯ ПРОГРАММА</w:t>
      </w:r>
    </w:p>
    <w:p w:rsidR="0014771B" w:rsidRDefault="0088626A" w:rsidP="0014771B">
      <w:pPr>
        <w:widowControl/>
        <w:suppressAutoHyphens/>
        <w:jc w:val="center"/>
        <w:rPr>
          <w:rFonts w:ascii="Times New Roman" w:hAnsi="Times New Roman"/>
          <w:b/>
          <w:sz w:val="22"/>
          <w:szCs w:val="22"/>
        </w:rPr>
      </w:pPr>
      <w:r w:rsidRPr="0014771B">
        <w:rPr>
          <w:rFonts w:ascii="Times New Roman" w:hAnsi="Times New Roman"/>
          <w:b/>
          <w:sz w:val="22"/>
          <w:szCs w:val="22"/>
        </w:rPr>
        <w:t xml:space="preserve">семинара </w:t>
      </w:r>
      <w:r w:rsidR="0014771B" w:rsidRPr="0014771B">
        <w:rPr>
          <w:rFonts w:ascii="Times New Roman" w:hAnsi="Times New Roman"/>
          <w:b/>
          <w:sz w:val="22"/>
          <w:szCs w:val="22"/>
        </w:rPr>
        <w:t>для заведующих муниципальными библиотеками</w:t>
      </w:r>
    </w:p>
    <w:p w:rsidR="0088626A" w:rsidRPr="0014771B" w:rsidRDefault="0088626A" w:rsidP="0014771B">
      <w:pPr>
        <w:widowControl/>
        <w:suppressAutoHyphens/>
        <w:jc w:val="center"/>
        <w:rPr>
          <w:rFonts w:ascii="Times New Roman" w:hAnsi="Times New Roman"/>
          <w:b/>
          <w:sz w:val="22"/>
          <w:szCs w:val="22"/>
        </w:rPr>
      </w:pPr>
      <w:r w:rsidRPr="0014771B">
        <w:rPr>
          <w:rFonts w:ascii="Times New Roman" w:hAnsi="Times New Roman"/>
          <w:b/>
          <w:bCs/>
          <w:sz w:val="22"/>
          <w:szCs w:val="22"/>
        </w:rPr>
        <w:t>«Общедоступная библиотека – от стереотипов к универсальности»</w:t>
      </w:r>
    </w:p>
    <w:p w:rsidR="0088626A" w:rsidRDefault="0088626A">
      <w:pPr>
        <w:widowControl/>
        <w:suppressAutoHyphens/>
        <w:jc w:val="center"/>
        <w:rPr>
          <w:rFonts w:cs="Times New Roman CYR"/>
        </w:rPr>
      </w:pPr>
      <w:r>
        <w:rPr>
          <w:rFonts w:cs="Times New Roman CYR"/>
          <w:sz w:val="22"/>
          <w:szCs w:val="22"/>
        </w:rPr>
        <w:tab/>
      </w:r>
    </w:p>
    <w:p w:rsidR="0014771B" w:rsidRDefault="0088626A" w:rsidP="0014771B">
      <w:pPr>
        <w:pStyle w:val="2"/>
        <w:keepNext/>
        <w:widowControl/>
        <w:ind w:right="-5"/>
        <w:jc w:val="center"/>
        <w:rPr>
          <w:rFonts w:cs="Times New Roman CYR"/>
          <w:b/>
          <w:bCs/>
          <w:sz w:val="22"/>
          <w:szCs w:val="22"/>
        </w:rPr>
      </w:pPr>
      <w:r>
        <w:rPr>
          <w:rFonts w:cs="Times New Roman CYR"/>
          <w:sz w:val="22"/>
          <w:szCs w:val="22"/>
        </w:rPr>
        <w:t xml:space="preserve">Место проведения: </w:t>
      </w:r>
      <w:r>
        <w:rPr>
          <w:rFonts w:cs="Times New Roman CYR"/>
          <w:b/>
          <w:bCs/>
          <w:sz w:val="22"/>
          <w:szCs w:val="22"/>
        </w:rPr>
        <w:t>АУ ДПО ЦПК</w:t>
      </w:r>
      <w:r w:rsidR="0014771B">
        <w:rPr>
          <w:rFonts w:cs="Times New Roman CYR"/>
          <w:b/>
          <w:bCs/>
          <w:sz w:val="22"/>
          <w:szCs w:val="22"/>
        </w:rPr>
        <w:t xml:space="preserve"> </w:t>
      </w:r>
      <w:r>
        <w:rPr>
          <w:rFonts w:cs="Times New Roman CYR"/>
          <w:b/>
          <w:bCs/>
          <w:sz w:val="22"/>
          <w:szCs w:val="22"/>
        </w:rPr>
        <w:t>РК УР</w:t>
      </w:r>
    </w:p>
    <w:p w:rsidR="0088626A" w:rsidRDefault="0088626A" w:rsidP="0014771B">
      <w:pPr>
        <w:pStyle w:val="2"/>
        <w:keepNext/>
        <w:widowControl/>
        <w:ind w:right="-5"/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2"/>
          <w:szCs w:val="22"/>
        </w:rPr>
        <w:t>Срок</w:t>
      </w:r>
      <w:r w:rsidR="0014771B">
        <w:rPr>
          <w:rFonts w:cs="Times New Roman CYR"/>
          <w:sz w:val="22"/>
          <w:szCs w:val="22"/>
        </w:rPr>
        <w:t>и</w:t>
      </w:r>
      <w:r>
        <w:rPr>
          <w:rFonts w:cs="Times New Roman CYR"/>
          <w:sz w:val="22"/>
          <w:szCs w:val="22"/>
        </w:rPr>
        <w:t xml:space="preserve"> проведения</w:t>
      </w:r>
      <w:r>
        <w:rPr>
          <w:rFonts w:cs="Times New Roman CYR"/>
          <w:b/>
          <w:bCs/>
          <w:sz w:val="22"/>
          <w:szCs w:val="22"/>
        </w:rPr>
        <w:t>:</w:t>
      </w:r>
      <w:r w:rsidR="0014771B">
        <w:rPr>
          <w:rFonts w:cs="Times New Roman CYR"/>
          <w:b/>
          <w:bCs/>
          <w:sz w:val="22"/>
          <w:szCs w:val="22"/>
        </w:rPr>
        <w:t xml:space="preserve"> </w:t>
      </w:r>
      <w:r>
        <w:rPr>
          <w:rFonts w:cs="Times New Roman CYR"/>
          <w:b/>
          <w:bCs/>
          <w:sz w:val="22"/>
          <w:szCs w:val="22"/>
        </w:rPr>
        <w:t>28</w:t>
      </w:r>
      <w:r>
        <w:rPr>
          <w:rFonts w:ascii="Times New Roman" w:hAnsi="Times New Roman"/>
          <w:b/>
          <w:bCs/>
          <w:sz w:val="22"/>
          <w:szCs w:val="22"/>
        </w:rPr>
        <w:t>–</w:t>
      </w:r>
      <w:r>
        <w:rPr>
          <w:rFonts w:cs="Times New Roman CYR"/>
          <w:b/>
          <w:bCs/>
          <w:sz w:val="22"/>
          <w:szCs w:val="22"/>
        </w:rPr>
        <w:t>30.09.2017 года</w:t>
      </w:r>
    </w:p>
    <w:p w:rsidR="0088626A" w:rsidRDefault="0088626A">
      <w:pPr>
        <w:widowControl/>
        <w:suppressAutoHyphens/>
        <w:jc w:val="center"/>
        <w:rPr>
          <w:rFonts w:cs="Times New Roman CY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10"/>
        <w:gridCol w:w="7706"/>
      </w:tblGrid>
      <w:tr w:rsidR="003B2481" w:rsidRPr="0014771B" w:rsidTr="0031370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000" w:type="pct"/>
            <w:gridSpan w:val="3"/>
          </w:tcPr>
          <w:p w:rsidR="003B2481" w:rsidRDefault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color w:val="C00000"/>
                <w:sz w:val="22"/>
                <w:szCs w:val="22"/>
              </w:rPr>
            </w:pPr>
          </w:p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iCs/>
                <w:sz w:val="22"/>
                <w:szCs w:val="22"/>
              </w:rPr>
            </w:pPr>
            <w:r w:rsidRPr="003B2481">
              <w:rPr>
                <w:rFonts w:cs="Times New Roman CYR"/>
                <w:b/>
                <w:bCs/>
                <w:color w:val="C00000"/>
                <w:sz w:val="22"/>
                <w:szCs w:val="22"/>
              </w:rPr>
              <w:t>28 сентября, четверг</w:t>
            </w:r>
          </w:p>
        </w:tc>
      </w:tr>
      <w:tr w:rsidR="0088626A" w:rsidRPr="0014771B" w:rsidTr="0031370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000" w:type="pct"/>
            <w:gridSpan w:val="3"/>
          </w:tcPr>
          <w:p w:rsidR="0014771B" w:rsidRDefault="0014771B">
            <w:pPr>
              <w:widowControl/>
              <w:suppressAutoHyphens/>
              <w:jc w:val="center"/>
              <w:rPr>
                <w:rFonts w:cs="Times New Roman CYR"/>
                <w:b/>
                <w:bCs/>
                <w:iCs/>
                <w:sz w:val="22"/>
                <w:szCs w:val="22"/>
              </w:rPr>
            </w:pPr>
          </w:p>
          <w:p w:rsidR="0088626A" w:rsidRPr="0014771B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iCs/>
                <w:sz w:val="22"/>
                <w:szCs w:val="22"/>
              </w:rPr>
            </w:pPr>
            <w:r w:rsidRPr="003B2481">
              <w:rPr>
                <w:rFonts w:cs="Times New Roman CYR"/>
                <w:bCs/>
                <w:iCs/>
                <w:color w:val="00B050"/>
                <w:sz w:val="22"/>
                <w:szCs w:val="22"/>
              </w:rPr>
              <w:t>Центр повышения квалификации работников культуры Удмуртской Республики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139" w:type="pct"/>
          </w:tcPr>
          <w:p w:rsidR="0014771B" w:rsidRDefault="0014771B" w:rsidP="0014771B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14771B">
            <w:pPr>
              <w:widowControl/>
              <w:suppressAutoHyphens/>
              <w:jc w:val="center"/>
              <w:rPr>
                <w:rFonts w:cs="Times New Roman CYR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09.30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3861" w:type="pct"/>
            <w:gridSpan w:val="2"/>
          </w:tcPr>
          <w:p w:rsidR="0014771B" w:rsidRDefault="0014771B" w:rsidP="0014771B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</w:p>
          <w:p w:rsidR="0088626A" w:rsidRPr="0014771B" w:rsidRDefault="0088626A" w:rsidP="0014771B">
            <w:pPr>
              <w:widowControl/>
              <w:suppressAutoHyphens/>
              <w:ind w:left="113"/>
              <w:rPr>
                <w:rFonts w:cs="Times New Roman CYR"/>
              </w:rPr>
            </w:pPr>
            <w:r>
              <w:rPr>
                <w:rFonts w:cs="Times New Roman CYR"/>
                <w:sz w:val="22"/>
                <w:szCs w:val="22"/>
              </w:rPr>
              <w:t>Регистрация слушателей. Организационные вопросы</w:t>
            </w:r>
          </w:p>
          <w:p w:rsidR="0014771B" w:rsidRDefault="0088626A" w:rsidP="0014771B">
            <w:pPr>
              <w:widowControl/>
              <w:suppressAutoHyphens/>
              <w:ind w:left="113"/>
              <w:jc w:val="right"/>
              <w:rPr>
                <w:rFonts w:cs="Times New Roman CYR"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Ирина Александровна</w:t>
            </w:r>
            <w:r w:rsidR="0014771B">
              <w:rPr>
                <w:rFonts w:cs="Times New Roman CYR"/>
                <w:i/>
                <w:iCs/>
                <w:sz w:val="22"/>
                <w:szCs w:val="22"/>
              </w:rPr>
              <w:t xml:space="preserve"> Борнякова,</w:t>
            </w:r>
          </w:p>
          <w:p w:rsidR="0088626A" w:rsidRDefault="0088626A" w:rsidP="0014771B">
            <w:pPr>
              <w:widowControl/>
              <w:suppressAutoHyphens/>
              <w:ind w:left="113"/>
              <w:jc w:val="right"/>
              <w:rPr>
                <w:rFonts w:cs="Times New Roman CYR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специалист АУ ДПО ЦПК РК УР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39" w:type="pct"/>
          </w:tcPr>
          <w:p w:rsidR="0014771B" w:rsidRDefault="0014771B" w:rsidP="0014771B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14771B">
            <w:pPr>
              <w:widowControl/>
              <w:suppressAutoHyphens/>
              <w:jc w:val="center"/>
              <w:rPr>
                <w:rFonts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11.00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13.15</w:t>
            </w:r>
          </w:p>
        </w:tc>
        <w:tc>
          <w:tcPr>
            <w:tcW w:w="3861" w:type="pct"/>
            <w:gridSpan w:val="2"/>
          </w:tcPr>
          <w:p w:rsidR="0014771B" w:rsidRDefault="0014771B" w:rsidP="0014771B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</w:p>
          <w:p w:rsidR="0088626A" w:rsidRDefault="0088626A" w:rsidP="0014771B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Модельные стандарты деяте</w:t>
            </w:r>
            <w:r w:rsidR="0014771B">
              <w:rPr>
                <w:rFonts w:cs="Times New Roman CYR"/>
                <w:sz w:val="22"/>
                <w:szCs w:val="22"/>
              </w:rPr>
              <w:t>льности общедоступных библиотек</w:t>
            </w:r>
          </w:p>
          <w:p w:rsidR="0014771B" w:rsidRDefault="0014771B" w:rsidP="0014771B">
            <w:pPr>
              <w:widowControl/>
              <w:suppressAutoHyphens/>
              <w:ind w:left="113"/>
              <w:jc w:val="right"/>
              <w:rPr>
                <w:rFonts w:cs="Times New Roman CYR"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Надежда Владимировна Алексеева,</w:t>
            </w:r>
          </w:p>
          <w:p w:rsidR="0088626A" w:rsidRDefault="0088626A" w:rsidP="0014771B">
            <w:pPr>
              <w:widowControl/>
              <w:suppressAutoHyphens/>
              <w:ind w:left="113"/>
              <w:jc w:val="right"/>
              <w:rPr>
                <w:rFonts w:cs="Times New Roman CYR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 xml:space="preserve">зав. отделом АУК УР </w:t>
            </w:r>
            <w:r w:rsidRPr="0014771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«Национальная </w:t>
            </w:r>
            <w:r>
              <w:rPr>
                <w:rFonts w:cs="Times New Roman CYR"/>
                <w:i/>
                <w:iCs/>
                <w:sz w:val="22"/>
                <w:szCs w:val="22"/>
              </w:rPr>
              <w:t>библиотека УР»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139" w:type="pct"/>
          </w:tcPr>
          <w:p w:rsidR="0014771B" w:rsidRDefault="0014771B" w:rsidP="0014771B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Pr="003B2481" w:rsidRDefault="0088626A" w:rsidP="003B2481">
            <w:pPr>
              <w:widowControl/>
              <w:suppressAutoHyphens/>
              <w:jc w:val="center"/>
              <w:rPr>
                <w:rFonts w:cs="Times New Roman CYR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13.15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14.00</w:t>
            </w:r>
          </w:p>
        </w:tc>
        <w:tc>
          <w:tcPr>
            <w:tcW w:w="3861" w:type="pct"/>
            <w:gridSpan w:val="2"/>
          </w:tcPr>
          <w:p w:rsidR="0014771B" w:rsidRDefault="0014771B" w:rsidP="0014771B">
            <w:pPr>
              <w:widowControl/>
              <w:suppressAutoHyphens/>
              <w:ind w:left="113"/>
              <w:rPr>
                <w:rFonts w:cs="Times New Roman CYR"/>
                <w:iCs/>
                <w:sz w:val="22"/>
                <w:szCs w:val="22"/>
              </w:rPr>
            </w:pPr>
          </w:p>
          <w:p w:rsidR="0088626A" w:rsidRDefault="0014771B" w:rsidP="0014771B">
            <w:pPr>
              <w:widowControl/>
              <w:suppressAutoHyphens/>
              <w:ind w:left="113"/>
              <w:rPr>
                <w:rFonts w:cs="Times New Roman CYR"/>
                <w:i/>
                <w:iCs/>
                <w:sz w:val="22"/>
                <w:szCs w:val="22"/>
              </w:rPr>
            </w:pPr>
            <w:r w:rsidRPr="0014771B">
              <w:rPr>
                <w:rFonts w:cs="Times New Roman CYR"/>
                <w:iCs/>
                <w:sz w:val="22"/>
                <w:szCs w:val="22"/>
              </w:rPr>
              <w:t>Обед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139" w:type="pct"/>
          </w:tcPr>
          <w:p w:rsidR="0014771B" w:rsidRDefault="0014771B" w:rsidP="0014771B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14771B">
            <w:pPr>
              <w:widowControl/>
              <w:suppressAutoHyphens/>
              <w:jc w:val="center"/>
              <w:rPr>
                <w:rFonts w:cs="Times New Roman CYR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14.00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17.00</w:t>
            </w:r>
          </w:p>
          <w:p w:rsidR="0088626A" w:rsidRDefault="0088626A" w:rsidP="0014771B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14771B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61" w:type="pct"/>
            <w:gridSpan w:val="2"/>
          </w:tcPr>
          <w:p w:rsidR="0014771B" w:rsidRDefault="0014771B" w:rsidP="0014771B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</w:p>
          <w:p w:rsidR="0088626A" w:rsidRDefault="0088626A" w:rsidP="0014771B">
            <w:pPr>
              <w:widowControl/>
              <w:suppressAutoHyphens/>
              <w:ind w:left="113"/>
              <w:rPr>
                <w:rFonts w:cs="Times New Roman CYR"/>
              </w:rPr>
            </w:pPr>
            <w:r>
              <w:rPr>
                <w:rFonts w:cs="Times New Roman CYR"/>
                <w:sz w:val="22"/>
                <w:szCs w:val="22"/>
              </w:rPr>
              <w:t>Художественное выразител</w:t>
            </w:r>
            <w:r w:rsidR="0014771B">
              <w:rPr>
                <w:rFonts w:cs="Times New Roman CYR"/>
                <w:sz w:val="22"/>
                <w:szCs w:val="22"/>
              </w:rPr>
              <w:t>ьное чтение (теория и практика)</w:t>
            </w:r>
          </w:p>
          <w:p w:rsidR="0014771B" w:rsidRDefault="0088626A" w:rsidP="0014771B">
            <w:pPr>
              <w:widowControl/>
              <w:suppressAutoHyphens/>
              <w:ind w:left="113"/>
              <w:jc w:val="right"/>
              <w:rPr>
                <w:rFonts w:cs="Times New Roman CYR"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Е</w:t>
            </w:r>
            <w:r w:rsidR="0014771B">
              <w:rPr>
                <w:rFonts w:cs="Times New Roman CYR"/>
                <w:i/>
                <w:iCs/>
                <w:sz w:val="22"/>
                <w:szCs w:val="22"/>
              </w:rPr>
              <w:t>лена Владимировна Красноперова,</w:t>
            </w:r>
          </w:p>
          <w:p w:rsidR="0088626A" w:rsidRDefault="0088626A" w:rsidP="0014771B">
            <w:pPr>
              <w:widowControl/>
              <w:suppressAutoHyphens/>
              <w:ind w:left="113"/>
              <w:jc w:val="right"/>
              <w:rPr>
                <w:rFonts w:cs="Times New Roman CYR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кандидат педагогических наук УдГУ</w:t>
            </w:r>
          </w:p>
        </w:tc>
      </w:tr>
      <w:tr w:rsidR="0014771B" w:rsidTr="0031370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00" w:type="pct"/>
            <w:gridSpan w:val="3"/>
          </w:tcPr>
          <w:p w:rsidR="0014771B" w:rsidRDefault="0014771B" w:rsidP="0014771B">
            <w:pPr>
              <w:widowControl/>
              <w:suppressAutoHyphens/>
              <w:ind w:left="113"/>
              <w:jc w:val="center"/>
              <w:rPr>
                <w:rFonts w:cs="Times New Roman CYR"/>
                <w:b/>
                <w:bCs/>
                <w:iCs/>
                <w:sz w:val="22"/>
                <w:szCs w:val="22"/>
              </w:rPr>
            </w:pPr>
          </w:p>
          <w:p w:rsidR="0014771B" w:rsidRPr="003B2481" w:rsidRDefault="0014771B" w:rsidP="0014771B">
            <w:pPr>
              <w:widowControl/>
              <w:suppressAutoHyphens/>
              <w:ind w:left="113"/>
              <w:jc w:val="center"/>
              <w:rPr>
                <w:rFonts w:cs="Times New Roman CYR"/>
                <w:color w:val="00B050"/>
                <w:sz w:val="22"/>
                <w:szCs w:val="22"/>
              </w:rPr>
            </w:pPr>
            <w:r w:rsidRPr="003B2481">
              <w:rPr>
                <w:rFonts w:cs="Times New Roman CYR"/>
                <w:bCs/>
                <w:iCs/>
                <w:color w:val="00B050"/>
                <w:sz w:val="22"/>
                <w:szCs w:val="22"/>
              </w:rPr>
              <w:t>Центр национальной и краеведческой литературы НБ УР (ул. Удмуртская, 264)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44" w:type="pct"/>
            <w:gridSpan w:val="2"/>
          </w:tcPr>
          <w:p w:rsidR="0014771B" w:rsidRDefault="0014771B" w:rsidP="0014771B">
            <w:pPr>
              <w:widowControl/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:rsidR="0088626A" w:rsidRPr="0014771B" w:rsidRDefault="0088626A" w:rsidP="0014771B">
            <w:pPr>
              <w:widowControl/>
              <w:suppressAutoHyphens/>
              <w:jc w:val="center"/>
              <w:rPr>
                <w:rFonts w:ascii="Times New Roman" w:hAnsi="Times New Roman"/>
                <w:iCs/>
              </w:rPr>
            </w:pPr>
            <w:r w:rsidRPr="0014771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9.00–10.30</w:t>
            </w:r>
          </w:p>
          <w:p w:rsidR="0088626A" w:rsidRPr="0014771B" w:rsidRDefault="0088626A" w:rsidP="0014771B">
            <w:pPr>
              <w:widowControl/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:rsidR="0088626A" w:rsidRPr="0014771B" w:rsidRDefault="0088626A" w:rsidP="0014771B">
            <w:pPr>
              <w:widowControl/>
              <w:suppressAutoHyphens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56" w:type="pct"/>
          </w:tcPr>
          <w:p w:rsidR="0014771B" w:rsidRDefault="0014771B" w:rsidP="0014771B">
            <w:pPr>
              <w:widowControl/>
              <w:suppressAutoHyphens/>
              <w:ind w:left="113"/>
              <w:rPr>
                <w:rFonts w:cs="Times New Roman CYR"/>
                <w:bCs/>
                <w:iCs/>
                <w:sz w:val="22"/>
                <w:szCs w:val="22"/>
              </w:rPr>
            </w:pPr>
          </w:p>
          <w:p w:rsidR="0014771B" w:rsidRDefault="0088626A" w:rsidP="0014771B">
            <w:pPr>
              <w:widowControl/>
              <w:suppressAutoHyphens/>
              <w:ind w:left="113"/>
              <w:rPr>
                <w:rFonts w:cs="Times New Roman CYR"/>
                <w:bCs/>
                <w:iCs/>
                <w:sz w:val="22"/>
                <w:szCs w:val="22"/>
              </w:rPr>
            </w:pPr>
            <w:r w:rsidRPr="0014771B">
              <w:rPr>
                <w:rFonts w:cs="Times New Roman CYR"/>
                <w:bCs/>
                <w:iCs/>
                <w:sz w:val="22"/>
                <w:szCs w:val="22"/>
              </w:rPr>
              <w:t>Библиотечное краеведение и культурный туризм: точки сопряжения</w:t>
            </w:r>
          </w:p>
          <w:p w:rsidR="0088626A" w:rsidRPr="0014771B" w:rsidRDefault="0014771B" w:rsidP="0014771B">
            <w:pPr>
              <w:widowControl/>
              <w:suppressAutoHyphens/>
              <w:ind w:left="113"/>
              <w:rPr>
                <w:rFonts w:cs="Times New Roman CYR"/>
                <w:bCs/>
                <w:iCs/>
              </w:rPr>
            </w:pPr>
            <w:r>
              <w:rPr>
                <w:rFonts w:cs="Times New Roman CYR"/>
                <w:bCs/>
                <w:iCs/>
                <w:sz w:val="22"/>
                <w:szCs w:val="22"/>
              </w:rPr>
              <w:t>и ресурс развития</w:t>
            </w:r>
          </w:p>
          <w:p w:rsidR="0014771B" w:rsidRDefault="0014771B" w:rsidP="0014771B">
            <w:pPr>
              <w:widowControl/>
              <w:suppressAutoHyphens/>
              <w:ind w:left="113"/>
              <w:jc w:val="right"/>
              <w:rPr>
                <w:rFonts w:cs="Times New Roman CYR"/>
                <w:bCs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bCs/>
                <w:i/>
                <w:iCs/>
                <w:sz w:val="22"/>
                <w:szCs w:val="22"/>
              </w:rPr>
              <w:t>Татьяна Васильевна Николаева,</w:t>
            </w:r>
          </w:p>
          <w:p w:rsidR="0088626A" w:rsidRPr="0014771B" w:rsidRDefault="0088626A" w:rsidP="0014771B">
            <w:pPr>
              <w:widowControl/>
              <w:suppressAutoHyphens/>
              <w:ind w:left="113"/>
              <w:jc w:val="right"/>
              <w:rPr>
                <w:rFonts w:cs="Times New Roman CYR"/>
                <w:bCs/>
                <w:i/>
                <w:iCs/>
                <w:sz w:val="22"/>
                <w:szCs w:val="22"/>
              </w:rPr>
            </w:pPr>
            <w:r w:rsidRPr="0014771B">
              <w:rPr>
                <w:rFonts w:cs="Times New Roman CYR"/>
                <w:bCs/>
                <w:i/>
                <w:iCs/>
                <w:sz w:val="22"/>
                <w:szCs w:val="22"/>
              </w:rPr>
              <w:t xml:space="preserve">зав. отделом АУК УР </w:t>
            </w:r>
            <w:r w:rsidRPr="0014771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«Национальная </w:t>
            </w:r>
            <w:r w:rsidR="0014771B">
              <w:rPr>
                <w:rFonts w:cs="Times New Roman CYR"/>
                <w:bCs/>
                <w:i/>
                <w:iCs/>
                <w:sz w:val="22"/>
                <w:szCs w:val="22"/>
              </w:rPr>
              <w:t>библиотека УР»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144" w:type="pct"/>
            <w:gridSpan w:val="2"/>
          </w:tcPr>
          <w:p w:rsidR="0014771B" w:rsidRDefault="0014771B" w:rsidP="0014771B">
            <w:pPr>
              <w:widowControl/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:rsidR="0088626A" w:rsidRPr="0014771B" w:rsidRDefault="0088626A" w:rsidP="0014771B">
            <w:pPr>
              <w:widowControl/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14771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10.30–11.15</w:t>
            </w:r>
          </w:p>
          <w:p w:rsidR="0088626A" w:rsidRPr="0014771B" w:rsidRDefault="0088626A" w:rsidP="0014771B">
            <w:pPr>
              <w:widowControl/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56" w:type="pct"/>
          </w:tcPr>
          <w:p w:rsidR="0014771B" w:rsidRDefault="0014771B" w:rsidP="0014771B">
            <w:pPr>
              <w:widowControl/>
              <w:suppressAutoHyphens/>
              <w:ind w:left="113"/>
              <w:rPr>
                <w:rFonts w:cs="Times New Roman CYR"/>
                <w:bCs/>
                <w:iCs/>
                <w:sz w:val="22"/>
                <w:szCs w:val="22"/>
              </w:rPr>
            </w:pPr>
          </w:p>
          <w:p w:rsidR="0088626A" w:rsidRPr="0014771B" w:rsidRDefault="0088626A" w:rsidP="0014771B">
            <w:pPr>
              <w:widowControl/>
              <w:suppressAutoHyphens/>
              <w:ind w:left="113"/>
              <w:rPr>
                <w:rFonts w:cs="Times New Roman CYR"/>
                <w:bCs/>
                <w:iCs/>
              </w:rPr>
            </w:pPr>
            <w:r w:rsidRPr="0014771B">
              <w:rPr>
                <w:rFonts w:cs="Times New Roman CYR"/>
                <w:bCs/>
                <w:iCs/>
                <w:sz w:val="22"/>
                <w:szCs w:val="22"/>
              </w:rPr>
              <w:t>Традиционная культура как фактор экологической природосбере</w:t>
            </w:r>
            <w:r w:rsidR="0014771B">
              <w:rPr>
                <w:rFonts w:cs="Times New Roman CYR"/>
                <w:bCs/>
                <w:iCs/>
                <w:sz w:val="22"/>
                <w:szCs w:val="22"/>
              </w:rPr>
              <w:t>гающей этики удмуртского народа</w:t>
            </w:r>
          </w:p>
          <w:p w:rsidR="0014771B" w:rsidRDefault="0014771B" w:rsidP="0014771B">
            <w:pPr>
              <w:widowControl/>
              <w:suppressAutoHyphens/>
              <w:ind w:left="113"/>
              <w:jc w:val="right"/>
              <w:rPr>
                <w:rFonts w:cs="Times New Roman CYR"/>
                <w:bCs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bCs/>
                <w:i/>
                <w:iCs/>
                <w:sz w:val="22"/>
                <w:szCs w:val="22"/>
              </w:rPr>
              <w:t>Светлана Аркадьевна Вордакова,</w:t>
            </w:r>
          </w:p>
          <w:p w:rsidR="0088626A" w:rsidRPr="0014771B" w:rsidRDefault="0088626A" w:rsidP="0014771B">
            <w:pPr>
              <w:widowControl/>
              <w:suppressAutoHyphens/>
              <w:ind w:left="113"/>
              <w:jc w:val="right"/>
              <w:rPr>
                <w:rFonts w:cs="Times New Roman CYR"/>
                <w:bCs/>
                <w:i/>
                <w:iCs/>
                <w:sz w:val="22"/>
                <w:szCs w:val="22"/>
              </w:rPr>
            </w:pPr>
            <w:r w:rsidRPr="0014771B">
              <w:rPr>
                <w:rFonts w:cs="Times New Roman CYR"/>
                <w:bCs/>
                <w:i/>
                <w:iCs/>
                <w:sz w:val="22"/>
                <w:szCs w:val="22"/>
              </w:rPr>
              <w:t xml:space="preserve">гл. библиотекарь АУК УР </w:t>
            </w:r>
            <w:r w:rsidRPr="0014771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«Национальная </w:t>
            </w:r>
            <w:r w:rsidRPr="0014771B">
              <w:rPr>
                <w:rFonts w:cs="Times New Roman CYR"/>
                <w:bCs/>
                <w:i/>
                <w:iCs/>
                <w:sz w:val="22"/>
                <w:szCs w:val="22"/>
              </w:rPr>
              <w:t>библиотека УР»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144" w:type="pct"/>
            <w:gridSpan w:val="2"/>
          </w:tcPr>
          <w:p w:rsidR="003B2481" w:rsidRDefault="003B2481" w:rsidP="0014771B">
            <w:pPr>
              <w:widowControl/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:rsidR="0088626A" w:rsidRPr="0014771B" w:rsidRDefault="0088626A" w:rsidP="0014771B">
            <w:pPr>
              <w:widowControl/>
              <w:suppressAutoHyphens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4771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11.15 – 12.00</w:t>
            </w:r>
          </w:p>
        </w:tc>
        <w:tc>
          <w:tcPr>
            <w:tcW w:w="3856" w:type="pct"/>
          </w:tcPr>
          <w:p w:rsidR="003B2481" w:rsidRDefault="003B2481" w:rsidP="003B2481">
            <w:pPr>
              <w:widowControl/>
              <w:suppressAutoHyphens/>
              <w:ind w:left="113"/>
              <w:rPr>
                <w:rFonts w:cs="Times New Roman CYR"/>
                <w:bCs/>
                <w:iCs/>
                <w:sz w:val="22"/>
                <w:szCs w:val="22"/>
              </w:rPr>
            </w:pPr>
          </w:p>
          <w:p w:rsidR="0088626A" w:rsidRPr="003B2481" w:rsidRDefault="0088626A" w:rsidP="003B2481">
            <w:pPr>
              <w:widowControl/>
              <w:suppressAutoHyphens/>
              <w:ind w:left="113"/>
              <w:rPr>
                <w:rFonts w:cs="Times New Roman CYR"/>
                <w:bCs/>
                <w:iCs/>
              </w:rPr>
            </w:pPr>
            <w:r w:rsidRPr="003B2481">
              <w:rPr>
                <w:rFonts w:cs="Times New Roman CYR"/>
                <w:bCs/>
                <w:iCs/>
                <w:sz w:val="22"/>
                <w:szCs w:val="22"/>
              </w:rPr>
              <w:t>Сохранение библиотечных фон</w:t>
            </w:r>
            <w:r w:rsidR="003B2481">
              <w:rPr>
                <w:rFonts w:cs="Times New Roman CYR"/>
                <w:bCs/>
                <w:iCs/>
                <w:sz w:val="22"/>
                <w:szCs w:val="22"/>
              </w:rPr>
              <w:t>дов в процессе их использования</w:t>
            </w:r>
          </w:p>
          <w:p w:rsidR="003B2481" w:rsidRDefault="003B2481" w:rsidP="003B2481">
            <w:pPr>
              <w:widowControl/>
              <w:suppressAutoHyphens/>
              <w:ind w:left="113"/>
              <w:jc w:val="right"/>
              <w:rPr>
                <w:rFonts w:cs="Times New Roman CYR"/>
                <w:bCs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bCs/>
                <w:i/>
                <w:iCs/>
                <w:sz w:val="22"/>
                <w:szCs w:val="22"/>
              </w:rPr>
              <w:t>Ольга Владимировна Ленкова,</w:t>
            </w:r>
          </w:p>
          <w:p w:rsidR="0088626A" w:rsidRPr="003B2481" w:rsidRDefault="0088626A" w:rsidP="003B2481">
            <w:pPr>
              <w:widowControl/>
              <w:suppressAutoHyphens/>
              <w:ind w:left="113"/>
              <w:jc w:val="right"/>
              <w:rPr>
                <w:rFonts w:cs="Times New Roman CYR"/>
                <w:bCs/>
                <w:i/>
                <w:iCs/>
              </w:rPr>
            </w:pPr>
            <w:r w:rsidRPr="003B2481">
              <w:rPr>
                <w:rFonts w:cs="Times New Roman CYR"/>
                <w:bCs/>
                <w:i/>
                <w:iCs/>
                <w:sz w:val="22"/>
                <w:szCs w:val="22"/>
              </w:rPr>
              <w:t xml:space="preserve">зав. отделом АУК УР </w:t>
            </w:r>
            <w:r w:rsidRPr="003B2481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«Национальная </w:t>
            </w:r>
            <w:r w:rsidRPr="003B2481">
              <w:rPr>
                <w:rFonts w:cs="Times New Roman CYR"/>
                <w:bCs/>
                <w:i/>
                <w:iCs/>
                <w:sz w:val="22"/>
                <w:szCs w:val="22"/>
              </w:rPr>
              <w:t xml:space="preserve">библиотека УР» </w:t>
            </w:r>
          </w:p>
        </w:tc>
      </w:tr>
      <w:tr w:rsidR="0088626A" w:rsidRPr="003B2481" w:rsidTr="003137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44" w:type="pct"/>
            <w:gridSpan w:val="2"/>
          </w:tcPr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iCs/>
                <w:sz w:val="22"/>
                <w:szCs w:val="22"/>
              </w:rPr>
            </w:pPr>
          </w:p>
          <w:p w:rsidR="0088626A" w:rsidRPr="003B2481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iCs/>
              </w:rPr>
            </w:pPr>
            <w:r w:rsidRPr="003B2481">
              <w:rPr>
                <w:rFonts w:cs="Times New Roman CYR"/>
                <w:b/>
                <w:bCs/>
                <w:iCs/>
                <w:sz w:val="22"/>
                <w:szCs w:val="22"/>
              </w:rPr>
              <w:t xml:space="preserve">12.00 </w:t>
            </w:r>
            <w:r w:rsidRPr="003B248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–</w:t>
            </w:r>
            <w:r w:rsidRPr="003B2481">
              <w:rPr>
                <w:rFonts w:cs="Times New Roman CYR"/>
                <w:b/>
                <w:bCs/>
                <w:iCs/>
                <w:sz w:val="22"/>
                <w:szCs w:val="22"/>
              </w:rPr>
              <w:t xml:space="preserve"> 13.00</w:t>
            </w:r>
          </w:p>
          <w:p w:rsidR="0088626A" w:rsidRPr="003B2481" w:rsidRDefault="0088626A">
            <w:pPr>
              <w:widowControl/>
              <w:suppressAutoHyphens/>
              <w:rPr>
                <w:rFonts w:cs="Times New Roman CYR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56" w:type="pct"/>
          </w:tcPr>
          <w:p w:rsidR="003B2481" w:rsidRDefault="003B2481" w:rsidP="003B2481">
            <w:pPr>
              <w:widowControl/>
              <w:suppressAutoHyphens/>
              <w:ind w:left="113"/>
              <w:rPr>
                <w:rFonts w:cs="Times New Roman CYR"/>
                <w:bCs/>
                <w:iCs/>
                <w:sz w:val="22"/>
                <w:szCs w:val="22"/>
              </w:rPr>
            </w:pPr>
          </w:p>
          <w:p w:rsidR="0088626A" w:rsidRPr="003B2481" w:rsidRDefault="003B2481" w:rsidP="003B2481">
            <w:pPr>
              <w:widowControl/>
              <w:suppressAutoHyphens/>
              <w:ind w:left="113"/>
              <w:rPr>
                <w:rFonts w:cs="Times New Roman CYR"/>
                <w:bCs/>
                <w:iCs/>
              </w:rPr>
            </w:pPr>
            <w:r w:rsidRPr="003B2481">
              <w:rPr>
                <w:rFonts w:cs="Times New Roman CYR"/>
                <w:bCs/>
                <w:iCs/>
                <w:sz w:val="22"/>
                <w:szCs w:val="22"/>
              </w:rPr>
              <w:t>Обед</w:t>
            </w:r>
          </w:p>
          <w:p w:rsidR="0088626A" w:rsidRPr="003B2481" w:rsidRDefault="0088626A" w:rsidP="003B2481">
            <w:pPr>
              <w:widowControl/>
              <w:suppressAutoHyphens/>
              <w:ind w:left="113"/>
              <w:rPr>
                <w:rFonts w:cs="Times New Roman CYR"/>
                <w:bCs/>
                <w:iCs/>
                <w:sz w:val="22"/>
                <w:szCs w:val="22"/>
              </w:rPr>
            </w:pPr>
          </w:p>
        </w:tc>
      </w:tr>
      <w:tr w:rsidR="003B2481" w:rsidRPr="003B2481" w:rsidTr="003137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gridSpan w:val="3"/>
          </w:tcPr>
          <w:p w:rsidR="003B2481" w:rsidRDefault="003B2481" w:rsidP="003B2481">
            <w:pPr>
              <w:widowControl/>
              <w:suppressAutoHyphens/>
              <w:ind w:left="113"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3B2481" w:rsidRPr="003B2481" w:rsidRDefault="003B2481" w:rsidP="003B2481">
            <w:pPr>
              <w:widowControl/>
              <w:suppressAutoHyphens/>
              <w:ind w:left="113"/>
              <w:jc w:val="center"/>
              <w:rPr>
                <w:rFonts w:cs="Times New Roman CYR"/>
                <w:b/>
                <w:bCs/>
                <w:color w:val="C00000"/>
                <w:sz w:val="22"/>
                <w:szCs w:val="22"/>
              </w:rPr>
            </w:pPr>
            <w:r w:rsidRPr="003B2481">
              <w:rPr>
                <w:rFonts w:cs="Times New Roman CYR"/>
                <w:b/>
                <w:bCs/>
                <w:color w:val="C00000"/>
                <w:sz w:val="22"/>
                <w:szCs w:val="22"/>
              </w:rPr>
              <w:t>29 сентября, пятница</w:t>
            </w:r>
          </w:p>
          <w:p w:rsidR="003B2481" w:rsidRDefault="003B2481" w:rsidP="003B2481">
            <w:pPr>
              <w:widowControl/>
              <w:suppressAutoHyphens/>
              <w:ind w:left="113"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3B2481" w:rsidRP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color w:val="00B050"/>
              </w:rPr>
            </w:pPr>
            <w:r w:rsidRPr="003B2481">
              <w:rPr>
                <w:rFonts w:cs="Times New Roman CYR"/>
                <w:bCs/>
                <w:iCs/>
                <w:color w:val="00B050"/>
                <w:sz w:val="22"/>
                <w:szCs w:val="22"/>
              </w:rPr>
              <w:t>Центр повышения квалификации работников культуры Удмуртской Республики</w:t>
            </w:r>
          </w:p>
          <w:p w:rsidR="003B2481" w:rsidRDefault="003B2481" w:rsidP="003B2481">
            <w:pPr>
              <w:widowControl/>
              <w:suppressAutoHyphens/>
              <w:ind w:left="113"/>
              <w:jc w:val="center"/>
              <w:rPr>
                <w:rFonts w:cs="Times New Roman CYR"/>
                <w:bCs/>
                <w:iCs/>
                <w:sz w:val="22"/>
                <w:szCs w:val="22"/>
              </w:rPr>
            </w:pP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44" w:type="pct"/>
            <w:gridSpan w:val="2"/>
          </w:tcPr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13.00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14.30</w:t>
            </w: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56" w:type="pct"/>
          </w:tcPr>
          <w:p w:rsidR="0088626A" w:rsidRDefault="0088626A" w:rsidP="003B2481">
            <w:pPr>
              <w:widowControl/>
              <w:suppressAutoHyphens/>
              <w:ind w:left="113"/>
              <w:rPr>
                <w:rFonts w:cs="Times New Roman CYR"/>
              </w:rPr>
            </w:pPr>
            <w:r>
              <w:rPr>
                <w:rFonts w:cs="Times New Roman CYR"/>
                <w:sz w:val="22"/>
                <w:szCs w:val="22"/>
              </w:rPr>
              <w:t>Справочно-библиографическое обслуживание: современные подходы, возможности и практика</w:t>
            </w:r>
          </w:p>
          <w:p w:rsidR="003B2481" w:rsidRDefault="003B2481" w:rsidP="003B2481">
            <w:pPr>
              <w:widowControl/>
              <w:suppressAutoHyphens/>
              <w:ind w:left="113"/>
              <w:jc w:val="right"/>
              <w:rPr>
                <w:rFonts w:cs="Times New Roman CYR"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Анна Петровна Ходырева,</w:t>
            </w:r>
          </w:p>
          <w:p w:rsidR="0088626A" w:rsidRPr="003B2481" w:rsidRDefault="0088626A" w:rsidP="003B2481">
            <w:pPr>
              <w:widowControl/>
              <w:suppressAutoHyphens/>
              <w:ind w:left="113"/>
              <w:jc w:val="right"/>
              <w:rPr>
                <w:rFonts w:cs="Times New Roman CYR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гл. библиограф АУК</w:t>
            </w:r>
            <w:r w:rsidR="0014771B">
              <w:rPr>
                <w:rFonts w:cs="Times New Roman CYR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Times New Roman CYR"/>
                <w:i/>
                <w:iCs/>
                <w:sz w:val="22"/>
                <w:szCs w:val="22"/>
              </w:rPr>
              <w:t xml:space="preserve">УР </w:t>
            </w:r>
            <w:r w:rsidRPr="0014771B">
              <w:rPr>
                <w:rFonts w:ascii="Times New Roman" w:hAnsi="Times New Roman"/>
                <w:i/>
                <w:iCs/>
                <w:sz w:val="22"/>
                <w:szCs w:val="22"/>
              </w:rPr>
              <w:t>«Национальная</w:t>
            </w:r>
            <w:r w:rsidR="003B248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Times New Roman CYR"/>
                <w:i/>
                <w:iCs/>
                <w:sz w:val="22"/>
                <w:szCs w:val="22"/>
              </w:rPr>
              <w:t>библиотека УР»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44" w:type="pct"/>
            <w:gridSpan w:val="2"/>
          </w:tcPr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14.40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15.30</w:t>
            </w: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56" w:type="pct"/>
          </w:tcPr>
          <w:p w:rsidR="003B2481" w:rsidRDefault="003B2481" w:rsidP="003B2481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</w:p>
          <w:p w:rsidR="003B2481" w:rsidRDefault="0088626A" w:rsidP="003B2481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Использование сетевых удаленных ресурсов свободного доступа</w:t>
            </w:r>
          </w:p>
          <w:p w:rsidR="0088626A" w:rsidRDefault="003B2481" w:rsidP="003B2481">
            <w:pPr>
              <w:widowControl/>
              <w:suppressAutoHyphens/>
              <w:ind w:left="113"/>
              <w:rPr>
                <w:rFonts w:cs="Times New Roman CYR"/>
              </w:rPr>
            </w:pPr>
            <w:r>
              <w:rPr>
                <w:rFonts w:cs="Times New Roman CYR"/>
                <w:sz w:val="22"/>
                <w:szCs w:val="22"/>
              </w:rPr>
              <w:t>в библиотечном обслуживании</w:t>
            </w:r>
          </w:p>
          <w:p w:rsidR="003B2481" w:rsidRDefault="0088626A" w:rsidP="003B2481">
            <w:pPr>
              <w:widowControl/>
              <w:suppressAutoHyphens/>
              <w:ind w:left="113"/>
              <w:jc w:val="right"/>
              <w:rPr>
                <w:rFonts w:cs="Times New Roman CYR"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Светлана Валентин</w:t>
            </w:r>
            <w:r w:rsidR="003B2481">
              <w:rPr>
                <w:rFonts w:cs="Times New Roman CYR"/>
                <w:i/>
                <w:iCs/>
                <w:sz w:val="22"/>
                <w:szCs w:val="22"/>
              </w:rPr>
              <w:t>овна Сабурова,</w:t>
            </w:r>
          </w:p>
          <w:p w:rsidR="0088626A" w:rsidRPr="003B2481" w:rsidRDefault="0088626A" w:rsidP="003B2481">
            <w:pPr>
              <w:widowControl/>
              <w:suppressAutoHyphens/>
              <w:ind w:left="113"/>
              <w:jc w:val="right"/>
              <w:rPr>
                <w:rFonts w:cs="Times New Roman CYR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 xml:space="preserve">гл. библиограф АУК УР </w:t>
            </w:r>
            <w:r w:rsidRPr="0014771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«Национальная </w:t>
            </w:r>
            <w:r>
              <w:rPr>
                <w:rFonts w:cs="Times New Roman CYR"/>
                <w:i/>
                <w:iCs/>
                <w:sz w:val="22"/>
                <w:szCs w:val="22"/>
              </w:rPr>
              <w:t xml:space="preserve">библиотека УР» 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4" w:type="pct"/>
            <w:gridSpan w:val="2"/>
          </w:tcPr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15.35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17.05</w:t>
            </w: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56" w:type="pct"/>
          </w:tcPr>
          <w:p w:rsidR="003B2481" w:rsidRDefault="003B2481" w:rsidP="003B2481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</w:p>
          <w:p w:rsidR="003B2481" w:rsidRDefault="0088626A" w:rsidP="003B2481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Библиотека в процессе медиаобразования: критический подход</w:t>
            </w:r>
          </w:p>
          <w:p w:rsidR="0088626A" w:rsidRDefault="003B2481" w:rsidP="003B2481">
            <w:pPr>
              <w:widowControl/>
              <w:suppressAutoHyphens/>
              <w:ind w:left="113"/>
              <w:rPr>
                <w:rFonts w:cs="Times New Roman CYR"/>
              </w:rPr>
            </w:pPr>
            <w:r>
              <w:rPr>
                <w:rFonts w:cs="Times New Roman CYR"/>
                <w:sz w:val="22"/>
                <w:szCs w:val="22"/>
              </w:rPr>
              <w:t>к информации</w:t>
            </w:r>
          </w:p>
          <w:p w:rsidR="003B2481" w:rsidRDefault="003B2481" w:rsidP="003B2481">
            <w:pPr>
              <w:widowControl/>
              <w:suppressAutoHyphens/>
              <w:ind w:left="113"/>
              <w:jc w:val="right"/>
              <w:rPr>
                <w:rFonts w:cs="Times New Roman CYR"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Ольга Владимировна Шайдурова,</w:t>
            </w:r>
          </w:p>
          <w:p w:rsidR="0088626A" w:rsidRPr="003B2481" w:rsidRDefault="0088626A" w:rsidP="003B2481">
            <w:pPr>
              <w:widowControl/>
              <w:suppressAutoHyphens/>
              <w:ind w:left="113"/>
              <w:jc w:val="right"/>
              <w:rPr>
                <w:rFonts w:cs="Times New Roman CYR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 xml:space="preserve">гл. библиограф АУК УР </w:t>
            </w:r>
            <w:r w:rsidRPr="0014771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«Национальная </w:t>
            </w:r>
            <w:r>
              <w:rPr>
                <w:rFonts w:cs="Times New Roman CYR"/>
                <w:i/>
                <w:iCs/>
                <w:sz w:val="22"/>
                <w:szCs w:val="22"/>
              </w:rPr>
              <w:t>библиотека УР»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000" w:type="pct"/>
            <w:gridSpan w:val="3"/>
          </w:tcPr>
          <w:p w:rsidR="0088626A" w:rsidRDefault="0088626A">
            <w:pPr>
              <w:widowControl/>
              <w:suppressAutoHyphens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Pr="003B2481" w:rsidRDefault="0088626A" w:rsidP="003B2481">
            <w:pPr>
              <w:widowControl/>
              <w:suppressAutoHyphens/>
              <w:jc w:val="center"/>
              <w:rPr>
                <w:rFonts w:cs="Times New Roman CYR"/>
                <w:color w:val="C00000"/>
              </w:rPr>
            </w:pPr>
            <w:r w:rsidRPr="003B2481">
              <w:rPr>
                <w:rFonts w:cs="Times New Roman CYR"/>
                <w:b/>
                <w:bCs/>
                <w:color w:val="C00000"/>
                <w:sz w:val="22"/>
                <w:szCs w:val="22"/>
              </w:rPr>
              <w:t>30 сентября, суббота</w:t>
            </w:r>
          </w:p>
          <w:p w:rsidR="003B2481" w:rsidRDefault="003B2481" w:rsidP="003B2481">
            <w:pPr>
              <w:widowControl/>
              <w:tabs>
                <w:tab w:val="left" w:pos="4755"/>
              </w:tabs>
              <w:suppressAutoHyphens/>
              <w:jc w:val="center"/>
              <w:rPr>
                <w:rFonts w:cs="Times New Roman CYR"/>
                <w:bCs/>
                <w:iCs/>
                <w:sz w:val="22"/>
                <w:szCs w:val="22"/>
              </w:rPr>
            </w:pPr>
          </w:p>
          <w:p w:rsidR="0088626A" w:rsidRPr="003B2481" w:rsidRDefault="003B2481" w:rsidP="003B2481">
            <w:pPr>
              <w:widowControl/>
              <w:tabs>
                <w:tab w:val="left" w:pos="4755"/>
              </w:tabs>
              <w:suppressAutoHyphens/>
              <w:jc w:val="center"/>
              <w:rPr>
                <w:rFonts w:cs="Times New Roman CYR"/>
                <w:bCs/>
                <w:iCs/>
                <w:color w:val="00B050"/>
                <w:sz w:val="22"/>
                <w:szCs w:val="22"/>
              </w:rPr>
            </w:pPr>
            <w:r w:rsidRPr="003B2481">
              <w:rPr>
                <w:rFonts w:cs="Times New Roman CYR"/>
                <w:bCs/>
                <w:iCs/>
                <w:color w:val="00B050"/>
                <w:sz w:val="22"/>
                <w:szCs w:val="22"/>
              </w:rPr>
              <w:t>Центр повышения квалификации работников культуры Удмуртской Республики</w:t>
            </w:r>
          </w:p>
          <w:p w:rsidR="003B2481" w:rsidRPr="003B2481" w:rsidRDefault="003B2481">
            <w:pPr>
              <w:widowControl/>
              <w:tabs>
                <w:tab w:val="left" w:pos="4755"/>
              </w:tabs>
              <w:suppressAutoHyphens/>
              <w:rPr>
                <w:rFonts w:cs="Times New Roman CYR"/>
                <w:bCs/>
                <w:iCs/>
                <w:sz w:val="22"/>
                <w:szCs w:val="22"/>
              </w:rPr>
            </w:pP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44" w:type="pct"/>
            <w:gridSpan w:val="2"/>
          </w:tcPr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9.00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9.45</w:t>
            </w: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56" w:type="pct"/>
          </w:tcPr>
          <w:p w:rsidR="003B2481" w:rsidRDefault="003B2481" w:rsidP="003B2481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ind w:left="113"/>
              <w:rPr>
                <w:rFonts w:cs="Times New Roman CYR"/>
              </w:rPr>
            </w:pPr>
            <w:r>
              <w:rPr>
                <w:rFonts w:cs="Times New Roman CYR"/>
                <w:sz w:val="22"/>
                <w:szCs w:val="22"/>
              </w:rPr>
              <w:t>Обслуживание пользователей по М</w:t>
            </w:r>
            <w:r w:rsidR="003B2481">
              <w:rPr>
                <w:rFonts w:cs="Times New Roman CYR"/>
                <w:sz w:val="22"/>
                <w:szCs w:val="22"/>
              </w:rPr>
              <w:t>БА и ЭДД в современных условиях</w:t>
            </w:r>
          </w:p>
          <w:p w:rsidR="003B2481" w:rsidRDefault="0088626A" w:rsidP="003B2481">
            <w:pPr>
              <w:widowControl/>
              <w:suppressAutoHyphens/>
              <w:ind w:left="113"/>
              <w:jc w:val="right"/>
              <w:rPr>
                <w:rFonts w:cs="Times New Roman CYR"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Светлана Тимофее</w:t>
            </w:r>
            <w:r w:rsidR="003B2481">
              <w:rPr>
                <w:rFonts w:cs="Times New Roman CYR"/>
                <w:i/>
                <w:iCs/>
                <w:sz w:val="22"/>
                <w:szCs w:val="22"/>
              </w:rPr>
              <w:t>вна Оникова,</w:t>
            </w:r>
          </w:p>
          <w:p w:rsidR="0088626A" w:rsidRDefault="0088626A" w:rsidP="003B2481">
            <w:pPr>
              <w:widowControl/>
              <w:suppressAutoHyphens/>
              <w:ind w:left="113"/>
              <w:jc w:val="right"/>
              <w:rPr>
                <w:rFonts w:cs="Times New Roman CYR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 xml:space="preserve">зав. отделом АУК УР </w:t>
            </w:r>
            <w:r w:rsidRPr="0014771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«Национальная </w:t>
            </w:r>
            <w:r w:rsidR="00313707">
              <w:rPr>
                <w:rFonts w:cs="Times New Roman CYR"/>
                <w:i/>
                <w:iCs/>
                <w:sz w:val="22"/>
                <w:szCs w:val="22"/>
              </w:rPr>
              <w:t>библиотека УР»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44" w:type="pct"/>
            <w:gridSpan w:val="2"/>
          </w:tcPr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9.50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13.30</w:t>
            </w: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56" w:type="pct"/>
          </w:tcPr>
          <w:p w:rsidR="00313707" w:rsidRDefault="00313707" w:rsidP="003B2481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ind w:left="113"/>
              <w:rPr>
                <w:rFonts w:cs="Times New Roman CYR"/>
              </w:rPr>
            </w:pPr>
            <w:r>
              <w:rPr>
                <w:rFonts w:cs="Times New Roman CYR"/>
                <w:sz w:val="22"/>
                <w:szCs w:val="22"/>
              </w:rPr>
              <w:t>Библиотечная статистика.</w:t>
            </w:r>
            <w:r w:rsidR="00313707">
              <w:rPr>
                <w:rFonts w:cs="Times New Roman CYR"/>
                <w:sz w:val="22"/>
                <w:szCs w:val="22"/>
              </w:rPr>
              <w:t xml:space="preserve"> Пространство библиотеки</w:t>
            </w:r>
          </w:p>
          <w:p w:rsidR="00313707" w:rsidRDefault="00313707" w:rsidP="00313707">
            <w:pPr>
              <w:widowControl/>
              <w:suppressAutoHyphens/>
              <w:ind w:left="113"/>
              <w:jc w:val="right"/>
              <w:rPr>
                <w:rFonts w:cs="Times New Roman CYR"/>
                <w:i/>
                <w:iCs/>
                <w:sz w:val="22"/>
                <w:szCs w:val="22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Надежда Владимировна Алексеева,</w:t>
            </w:r>
          </w:p>
          <w:p w:rsidR="0088626A" w:rsidRDefault="00313707" w:rsidP="00313707">
            <w:pPr>
              <w:widowControl/>
              <w:suppressAutoHyphens/>
              <w:ind w:left="113"/>
              <w:jc w:val="right"/>
              <w:rPr>
                <w:rFonts w:cs="Times New Roman CYR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 xml:space="preserve">зав. отделом АУК УР </w:t>
            </w:r>
            <w:r w:rsidRPr="0014771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«Национальная </w:t>
            </w:r>
            <w:r>
              <w:rPr>
                <w:rFonts w:cs="Times New Roman CYR"/>
                <w:i/>
                <w:iCs/>
                <w:sz w:val="22"/>
                <w:szCs w:val="22"/>
              </w:rPr>
              <w:t>библиотека УР»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44" w:type="pct"/>
            <w:gridSpan w:val="2"/>
          </w:tcPr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13.30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14.00</w:t>
            </w:r>
          </w:p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</w:rPr>
            </w:pPr>
          </w:p>
        </w:tc>
        <w:tc>
          <w:tcPr>
            <w:tcW w:w="3856" w:type="pct"/>
          </w:tcPr>
          <w:p w:rsidR="003B2481" w:rsidRDefault="003B2481" w:rsidP="003B2481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</w:p>
          <w:p w:rsidR="0088626A" w:rsidRDefault="003B2481" w:rsidP="003B2481">
            <w:pPr>
              <w:widowControl/>
              <w:suppressAutoHyphens/>
              <w:ind w:left="113"/>
              <w:rPr>
                <w:rFonts w:cs="Times New Roman CYR"/>
              </w:rPr>
            </w:pPr>
            <w:r>
              <w:rPr>
                <w:rFonts w:cs="Times New Roman CYR"/>
                <w:sz w:val="22"/>
                <w:szCs w:val="22"/>
              </w:rPr>
              <w:t>Обед</w:t>
            </w:r>
          </w:p>
        </w:tc>
      </w:tr>
      <w:tr w:rsidR="0088626A" w:rsidTr="0031370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44" w:type="pct"/>
            <w:gridSpan w:val="2"/>
          </w:tcPr>
          <w:p w:rsidR="003B2481" w:rsidRDefault="003B2481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</w:rPr>
            </w:pPr>
            <w:r>
              <w:rPr>
                <w:rFonts w:cs="Times New Roman CYR"/>
                <w:b/>
                <w:bCs/>
                <w:sz w:val="22"/>
                <w:szCs w:val="22"/>
              </w:rPr>
              <w:t>14.00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cs="Times New Roman CYR"/>
                <w:b/>
                <w:bCs/>
                <w:sz w:val="22"/>
                <w:szCs w:val="22"/>
              </w:rPr>
              <w:t>15.00</w:t>
            </w: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jc w:val="center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56" w:type="pct"/>
          </w:tcPr>
          <w:p w:rsidR="003B2481" w:rsidRDefault="003B2481" w:rsidP="003B2481">
            <w:pPr>
              <w:widowControl/>
              <w:suppressAutoHyphens/>
              <w:ind w:left="113"/>
              <w:rPr>
                <w:rFonts w:cs="Times New Roman CYR"/>
                <w:sz w:val="22"/>
                <w:szCs w:val="22"/>
              </w:rPr>
            </w:pPr>
          </w:p>
          <w:p w:rsidR="0088626A" w:rsidRDefault="0088626A" w:rsidP="003B2481">
            <w:pPr>
              <w:widowControl/>
              <w:suppressAutoHyphens/>
              <w:ind w:left="113"/>
              <w:rPr>
                <w:rFonts w:cs="Times New Roman CYR"/>
              </w:rPr>
            </w:pPr>
            <w:r>
              <w:rPr>
                <w:rFonts w:cs="Times New Roman CYR"/>
                <w:sz w:val="22"/>
                <w:szCs w:val="22"/>
              </w:rPr>
              <w:t>Подведение итогов обучения.</w:t>
            </w:r>
            <w:r w:rsidR="00313707">
              <w:rPr>
                <w:rFonts w:cs="Times New Roman CYR"/>
                <w:sz w:val="22"/>
                <w:szCs w:val="22"/>
              </w:rPr>
              <w:t xml:space="preserve"> </w:t>
            </w:r>
            <w:r>
              <w:rPr>
                <w:rFonts w:cs="Times New Roman CYR"/>
                <w:sz w:val="22"/>
                <w:szCs w:val="22"/>
              </w:rPr>
              <w:t>Выдача документов.</w:t>
            </w:r>
            <w:r w:rsidR="00313707">
              <w:rPr>
                <w:rFonts w:cs="Times New Roman CYR"/>
                <w:sz w:val="22"/>
                <w:szCs w:val="22"/>
              </w:rPr>
              <w:t xml:space="preserve"> Анкетирование</w:t>
            </w:r>
          </w:p>
          <w:p w:rsidR="0088626A" w:rsidRDefault="0088626A" w:rsidP="00313707">
            <w:pPr>
              <w:widowControl/>
              <w:suppressAutoHyphens/>
              <w:ind w:left="113"/>
              <w:jc w:val="right"/>
              <w:rPr>
                <w:rFonts w:cs="Times New Roman CYR"/>
              </w:rPr>
            </w:pPr>
            <w:r>
              <w:rPr>
                <w:rFonts w:cs="Times New Roman CYR"/>
                <w:i/>
                <w:iCs/>
                <w:sz w:val="22"/>
                <w:szCs w:val="22"/>
              </w:rPr>
              <w:t>Н.В. Алексеева,</w:t>
            </w:r>
            <w:r w:rsidR="00313707">
              <w:rPr>
                <w:rFonts w:cs="Times New Roman CYR"/>
                <w:i/>
                <w:iCs/>
                <w:sz w:val="22"/>
                <w:szCs w:val="22"/>
              </w:rPr>
              <w:t xml:space="preserve"> И.А.Борнякова</w:t>
            </w:r>
          </w:p>
        </w:tc>
      </w:tr>
    </w:tbl>
    <w:p w:rsidR="0088626A" w:rsidRDefault="0088626A">
      <w:pPr>
        <w:widowControl/>
        <w:suppressAutoHyphens/>
        <w:rPr>
          <w:rFonts w:cs="Times New Roman CYR"/>
          <w:b/>
          <w:bCs/>
        </w:rPr>
      </w:pPr>
    </w:p>
    <w:p w:rsidR="0088626A" w:rsidRDefault="0088626A">
      <w:pPr>
        <w:widowControl/>
        <w:suppressAutoHyphens/>
        <w:rPr>
          <w:rFonts w:cs="Times New Roman CYR"/>
          <w:b/>
          <w:bCs/>
        </w:rPr>
      </w:pPr>
    </w:p>
    <w:p w:rsidR="0088626A" w:rsidRDefault="0088626A">
      <w:pPr>
        <w:widowControl/>
        <w:suppressAutoHyphens/>
        <w:rPr>
          <w:rFonts w:cs="Times New Roman CYR"/>
          <w:b/>
          <w:bCs/>
        </w:rPr>
      </w:pPr>
    </w:p>
    <w:p w:rsidR="0088626A" w:rsidRDefault="0088626A">
      <w:pPr>
        <w:widowControl/>
        <w:suppressAutoHyphens/>
        <w:rPr>
          <w:rFonts w:cs="Times New Roman CYR"/>
          <w:b/>
          <w:bCs/>
        </w:rPr>
      </w:pPr>
    </w:p>
    <w:p w:rsidR="0088626A" w:rsidRPr="00313707" w:rsidRDefault="0088626A">
      <w:pPr>
        <w:widowControl/>
        <w:suppressAutoHyphens/>
        <w:rPr>
          <w:rFonts w:cs="Times New Roman CYR"/>
        </w:rPr>
      </w:pPr>
      <w:r w:rsidRPr="00313707">
        <w:rPr>
          <w:rFonts w:cs="Times New Roman CYR"/>
          <w:bCs/>
        </w:rPr>
        <w:t>Специалист по учебно-методической</w:t>
      </w:r>
      <w:r w:rsidR="00313707">
        <w:rPr>
          <w:rFonts w:cs="Times New Roman CYR"/>
          <w:bCs/>
        </w:rPr>
        <w:t xml:space="preserve"> </w:t>
      </w:r>
      <w:r w:rsidRPr="00313707">
        <w:rPr>
          <w:rFonts w:cs="Times New Roman CYR"/>
          <w:bCs/>
        </w:rPr>
        <w:t>работе</w:t>
      </w:r>
      <w:r w:rsidR="00313707">
        <w:rPr>
          <w:rFonts w:cs="Times New Roman CYR"/>
          <w:bCs/>
        </w:rPr>
        <w:t xml:space="preserve">                                       </w:t>
      </w:r>
      <w:r w:rsidRPr="00313707">
        <w:rPr>
          <w:rFonts w:cs="Times New Roman CYR"/>
          <w:bCs/>
        </w:rPr>
        <w:t>И.</w:t>
      </w:r>
      <w:r w:rsidR="00313707">
        <w:rPr>
          <w:rFonts w:cs="Times New Roman CYR"/>
          <w:bCs/>
        </w:rPr>
        <w:t xml:space="preserve"> </w:t>
      </w:r>
      <w:r w:rsidRPr="00313707">
        <w:rPr>
          <w:rFonts w:cs="Times New Roman CYR"/>
          <w:bCs/>
        </w:rPr>
        <w:t>А. Борнякова</w:t>
      </w:r>
    </w:p>
    <w:sectPr w:rsidR="0088626A" w:rsidRPr="00313707" w:rsidSect="00313707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B"/>
    <w:rsid w:val="0014771B"/>
    <w:rsid w:val="00313707"/>
    <w:rsid w:val="003B2481"/>
    <w:rsid w:val="0088626A"/>
    <w:rsid w:val="00B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2385</Characters>
  <Application>Microsoft Office Word</Application>
  <DocSecurity>0</DocSecurity>
  <Lines>50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Ген. Абугова</dc:creator>
  <cp:lastModifiedBy>Ирина Ген. Абугова</cp:lastModifiedBy>
  <cp:revision>2</cp:revision>
  <dcterms:created xsi:type="dcterms:W3CDTF">2017-09-20T13:08:00Z</dcterms:created>
  <dcterms:modified xsi:type="dcterms:W3CDTF">2017-09-20T13:08:00Z</dcterms:modified>
</cp:coreProperties>
</file>